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无锡茂杰机械制造有限公司</w:t>
      </w:r>
    </w:p>
    <w:p>
      <w:pPr>
        <w:pStyle w:val="15"/>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工程机械配套件、焊接件生产线的技术改造项目</w:t>
      </w:r>
    </w:p>
    <w:p>
      <w:pPr>
        <w:pStyle w:val="15"/>
        <w:spacing w:before="0" w:beforeAutospacing="0" w:after="0" w:afterAutospacing="0" w:line="276" w:lineRule="auto"/>
        <w:ind w:firstLine="602" w:firstLineChars="200"/>
        <w:jc w:val="center"/>
        <w:outlineLvl w:val="0"/>
        <w:rPr>
          <w:b/>
          <w:sz w:val="30"/>
          <w:szCs w:val="30"/>
        </w:rPr>
      </w:pP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7"/>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7"/>
        <w:rPr>
          <w:rFonts w:ascii="宋体" w:hAnsi="宋体"/>
          <w:b/>
          <w:bCs w:val="0"/>
          <w:color w:val="000000"/>
          <w:szCs w:val="21"/>
        </w:rPr>
      </w:pPr>
      <w:r>
        <w:rPr>
          <w:rFonts w:hint="eastAsia" w:ascii="宋体" w:hAnsi="宋体"/>
          <w:b/>
          <w:bCs w:val="0"/>
          <w:color w:val="000000"/>
          <w:szCs w:val="21"/>
        </w:rPr>
        <w:t>1.1设计简况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无锡茂杰机械制造有限公司工程机械配套件、焊接件生产线的技术改造项目</w:t>
      </w:r>
      <w:r>
        <w:rPr>
          <w:rFonts w:hint="eastAsia"/>
          <w:color w:val="000000"/>
          <w:sz w:val="21"/>
          <w:szCs w:val="21"/>
        </w:rPr>
        <w:t>主要产品为工程机械及配套件、焊接件。本项目</w:t>
      </w:r>
      <w:r>
        <w:rPr>
          <w:rFonts w:hint="eastAsia"/>
          <w:color w:val="000000"/>
          <w:sz w:val="21"/>
          <w:szCs w:val="21"/>
          <w:lang w:val="en-US" w:eastAsia="zh-CN"/>
        </w:rPr>
        <w:t>废气主要为切割、焊接烟尘、喷面漆、刮灰、喷底漆废气以及喷砂粉尘。公司不设食堂，故无食堂油烟产生。其中切割、焊接烟尘经集气罩收集后通过布袋除尘器处理后通过15米高排气筒FQ-1排放，主要污染物为颗粒物。本项目喷底漆、刮灰、喷面漆等工作均在密闭的喷漆房中进行，废气经吸气装置收集后经过滤棉+二级活性炭吸附处理后通过15米高排气筒FQ-2排放，主要污染物为颗粒物、VOCs。喷砂在密闭的喷砂房中进行，废气经侧面吸风装置收集后经布袋除尘器处理后无组织排放，主要污染物为颗粒物。</w:t>
      </w:r>
      <w:r>
        <w:rPr>
          <w:rFonts w:hint="eastAsia"/>
          <w:color w:val="000000"/>
          <w:sz w:val="21"/>
          <w:szCs w:val="21"/>
        </w:rPr>
        <w:t>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10</w:t>
      </w:r>
      <w:r>
        <w:rPr>
          <w:rFonts w:hint="eastAsia"/>
          <w:color w:val="000000"/>
          <w:sz w:val="21"/>
          <w:szCs w:val="21"/>
        </w:rPr>
        <w:t>万元。</w:t>
      </w:r>
    </w:p>
    <w:p>
      <w:pPr>
        <w:pStyle w:val="7"/>
        <w:rPr>
          <w:rFonts w:ascii="宋体" w:hAnsi="宋体"/>
          <w:b/>
          <w:bCs w:val="0"/>
          <w:color w:val="000000"/>
          <w:szCs w:val="21"/>
        </w:rPr>
      </w:pPr>
      <w:r>
        <w:rPr>
          <w:rFonts w:hint="eastAsia" w:ascii="宋体" w:hAnsi="宋体"/>
          <w:b/>
          <w:bCs w:val="0"/>
          <w:color w:val="000000"/>
          <w:szCs w:val="21"/>
        </w:rPr>
        <w:t>1.2施工简况</w:t>
      </w:r>
    </w:p>
    <w:p>
      <w:pPr>
        <w:pStyle w:val="7"/>
        <w:ind w:firstLine="420" w:firstLineChars="200"/>
        <w:rPr>
          <w:color w:val="000000"/>
          <w:szCs w:val="21"/>
        </w:rPr>
      </w:pPr>
      <w:r>
        <w:rPr>
          <w:rFonts w:hint="eastAsia"/>
          <w:color w:val="000000"/>
          <w:szCs w:val="21"/>
          <w:lang w:eastAsia="zh-CN"/>
        </w:rPr>
        <w:t>无锡茂杰机械制造有限公司</w:t>
      </w:r>
      <w:r>
        <w:rPr>
          <w:rFonts w:hint="eastAsia"/>
          <w:color w:val="000000"/>
          <w:szCs w:val="21"/>
          <w:lang w:val="en-US" w:eastAsia="zh-CN"/>
        </w:rPr>
        <w:t>利用自有</w:t>
      </w:r>
      <w:r>
        <w:rPr>
          <w:rFonts w:hint="eastAsia"/>
          <w:color w:val="000000"/>
          <w:szCs w:val="21"/>
        </w:rPr>
        <w:t>厂房从事</w:t>
      </w:r>
      <w:r>
        <w:rPr>
          <w:rFonts w:hint="eastAsia"/>
          <w:color w:val="000000"/>
          <w:sz w:val="21"/>
          <w:szCs w:val="21"/>
        </w:rPr>
        <w:t>工程机械及配套件、焊接件</w:t>
      </w:r>
      <w:r>
        <w:rPr>
          <w:rFonts w:hint="eastAsia"/>
          <w:color w:val="000000"/>
          <w:szCs w:val="21"/>
        </w:rPr>
        <w:t>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7"/>
        <w:rPr>
          <w:rFonts w:ascii="宋体" w:hAnsi="宋体"/>
          <w:b/>
          <w:bCs w:val="0"/>
          <w:color w:val="000000"/>
          <w:szCs w:val="21"/>
        </w:rPr>
      </w:pPr>
      <w:r>
        <w:rPr>
          <w:rFonts w:hint="eastAsia" w:ascii="宋体" w:hAnsi="宋体"/>
          <w:b/>
          <w:bCs w:val="0"/>
          <w:color w:val="000000"/>
          <w:szCs w:val="21"/>
        </w:rPr>
        <w:t>1.3验收过程简况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6</w:t>
      </w:r>
      <w:r>
        <w:rPr>
          <w:rFonts w:hint="eastAsia"/>
          <w:color w:val="000000"/>
          <w:sz w:val="21"/>
          <w:szCs w:val="21"/>
        </w:rPr>
        <w:t>月出具验收监测报告，同时根据我公司自行准备的验收所需资料，于20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6</w:t>
      </w:r>
      <w:r>
        <w:rPr>
          <w:rFonts w:hint="eastAsia"/>
          <w:color w:val="000000"/>
          <w:sz w:val="21"/>
          <w:szCs w:val="21"/>
        </w:rPr>
        <w:t>月</w:t>
      </w:r>
      <w:r>
        <w:rPr>
          <w:rFonts w:hint="eastAsia"/>
          <w:color w:val="000000"/>
          <w:sz w:val="21"/>
          <w:szCs w:val="21"/>
          <w:lang w:val="en-US" w:eastAsia="zh-CN"/>
        </w:rPr>
        <w:t>4</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7"/>
        <w:rPr>
          <w:rFonts w:ascii="宋体" w:hAnsi="宋体"/>
          <w:b/>
          <w:bCs w:val="0"/>
          <w:color w:val="000000"/>
          <w:szCs w:val="21"/>
        </w:rPr>
      </w:pPr>
      <w:r>
        <w:rPr>
          <w:rFonts w:hint="eastAsia" w:ascii="宋体" w:hAnsi="宋体"/>
          <w:b/>
          <w:bCs w:val="0"/>
          <w:color w:val="000000"/>
          <w:szCs w:val="21"/>
        </w:rPr>
        <w:t>1.4公众反馈意见及处理情况</w:t>
      </w:r>
    </w:p>
    <w:p>
      <w:pPr>
        <w:pStyle w:val="7"/>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7"/>
        <w:rPr>
          <w:rFonts w:ascii="宋体" w:hAnsi="宋体"/>
          <w:b/>
          <w:bCs w:val="0"/>
          <w:color w:val="000000"/>
          <w:szCs w:val="21"/>
        </w:rPr>
      </w:pPr>
      <w:r>
        <w:rPr>
          <w:rFonts w:hint="eastAsia" w:ascii="宋体" w:hAnsi="宋体"/>
          <w:b/>
          <w:bCs w:val="0"/>
          <w:color w:val="000000"/>
          <w:szCs w:val="21"/>
        </w:rPr>
        <w:t>2其他环境保护措施的落实情况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7"/>
        <w:rPr>
          <w:rFonts w:ascii="宋体" w:hAnsi="宋体"/>
          <w:b/>
          <w:bCs w:val="0"/>
          <w:color w:val="000000"/>
          <w:szCs w:val="21"/>
        </w:rPr>
      </w:pPr>
      <w:r>
        <w:rPr>
          <w:rFonts w:hint="eastAsia" w:ascii="宋体" w:hAnsi="宋体"/>
          <w:b/>
          <w:bCs w:val="0"/>
          <w:color w:val="000000"/>
          <w:szCs w:val="21"/>
        </w:rPr>
        <w:t>2.1制度措施落实情况</w:t>
      </w:r>
    </w:p>
    <w:p>
      <w:pPr>
        <w:pStyle w:val="7"/>
        <w:rPr>
          <w:rFonts w:ascii="宋体" w:hAnsi="宋体"/>
          <w:color w:val="000000"/>
          <w:szCs w:val="21"/>
        </w:rPr>
      </w:pPr>
      <w:r>
        <w:rPr>
          <w:rFonts w:hint="eastAsia" w:ascii="宋体" w:hAnsi="宋体"/>
          <w:color w:val="000000"/>
          <w:szCs w:val="21"/>
        </w:rPr>
        <w:t xml:space="preserve">  （1）环保组织机构及规章制度</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7"/>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7"/>
        <w:rPr>
          <w:rFonts w:ascii="宋体" w:hAnsi="宋体"/>
          <w:b/>
          <w:bCs w:val="0"/>
          <w:color w:val="000000"/>
          <w:szCs w:val="21"/>
        </w:rPr>
      </w:pPr>
      <w:r>
        <w:rPr>
          <w:rFonts w:hint="eastAsia" w:ascii="宋体" w:hAnsi="宋体"/>
          <w:b/>
          <w:bCs w:val="0"/>
          <w:color w:val="000000"/>
          <w:szCs w:val="21"/>
        </w:rPr>
        <w:t>2.2配套措施落实情况</w:t>
      </w:r>
    </w:p>
    <w:p>
      <w:pPr>
        <w:pStyle w:val="7"/>
        <w:rPr>
          <w:rFonts w:ascii="宋体" w:hAnsi="宋体"/>
          <w:color w:val="000000"/>
          <w:szCs w:val="21"/>
        </w:rPr>
      </w:pPr>
      <w:r>
        <w:rPr>
          <w:rFonts w:hint="eastAsia" w:ascii="宋体" w:hAnsi="宋体"/>
          <w:color w:val="000000"/>
          <w:szCs w:val="21"/>
        </w:rPr>
        <w:t xml:space="preserve">  （1）卫生防护距离</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本项目现有卫生防护距离范围符合环评及审批意见规定的要求。</w:t>
      </w:r>
    </w:p>
    <w:p>
      <w:pPr>
        <w:pStyle w:val="7"/>
        <w:rPr>
          <w:rFonts w:ascii="宋体" w:hAnsi="宋体"/>
          <w:b/>
          <w:bCs w:val="0"/>
          <w:color w:val="000000"/>
          <w:szCs w:val="21"/>
        </w:rPr>
      </w:pPr>
      <w:r>
        <w:rPr>
          <w:rFonts w:hint="eastAsia" w:ascii="宋体" w:hAnsi="宋体"/>
          <w:b/>
          <w:bCs w:val="0"/>
          <w:color w:val="000000"/>
          <w:szCs w:val="21"/>
        </w:rPr>
        <w:t>3整改工作情况</w:t>
      </w:r>
    </w:p>
    <w:p>
      <w:pPr>
        <w:pStyle w:val="7"/>
        <w:rPr>
          <w:rFonts w:ascii="宋体" w:hAnsi="宋体"/>
          <w:b/>
          <w:bCs w:val="0"/>
          <w:color w:val="000000"/>
          <w:szCs w:val="21"/>
        </w:rPr>
      </w:pPr>
      <w:r>
        <w:rPr>
          <w:rFonts w:hint="eastAsia" w:ascii="宋体" w:hAnsi="宋体"/>
          <w:b/>
          <w:bCs w:val="0"/>
          <w:color w:val="000000"/>
          <w:szCs w:val="21"/>
        </w:rPr>
        <w:t>3.1环保设施整改</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bookmarkStart w:id="0" w:name="_GoBack"/>
      <w:bookmarkEnd w:id="0"/>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5"/>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无锡茂杰机械制造有限公司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F3819"/>
    <w:multiLevelType w:val="singleLevel"/>
    <w:tmpl w:val="93CF3819"/>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49F43183"/>
    <w:rsid w:val="50970005"/>
    <w:rsid w:val="58FE35BD"/>
    <w:rsid w:val="59E25323"/>
    <w:rsid w:val="5A087B80"/>
    <w:rsid w:val="5A7D510B"/>
    <w:rsid w:val="622E12C4"/>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7">
    <w:name w:val="heading 2"/>
    <w:basedOn w:val="1"/>
    <w:next w:val="1"/>
    <w:link w:val="14"/>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paragraph" w:styleId="3">
    <w:name w:val="Body Text Indent"/>
    <w:basedOn w:val="1"/>
    <w:next w:val="1"/>
    <w:qFormat/>
    <w:uiPriority w:val="0"/>
    <w:pPr>
      <w:ind w:left="714" w:leftChars="340" w:firstLine="148" w:firstLineChars="100"/>
    </w:pPr>
    <w:rPr>
      <w:spacing w:val="-16"/>
      <w:sz w:val="18"/>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qFormat/>
    <w:uiPriority w:val="0"/>
    <w:rPr>
      <w:sz w:val="18"/>
    </w:rPr>
  </w:style>
  <w:style w:type="paragraph" w:styleId="6">
    <w:name w:val="List Bullet 5"/>
    <w:basedOn w:val="1"/>
    <w:semiHidden/>
    <w:unhideWhenUsed/>
    <w:uiPriority w:val="99"/>
    <w:pPr>
      <w:numPr>
        <w:ilvl w:val="0"/>
        <w:numId w:val="1"/>
      </w:numPr>
    </w:p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semiHidden/>
    <w:qFormat/>
    <w:uiPriority w:val="99"/>
    <w:rPr>
      <w:rFonts w:ascii="Tahoma" w:hAnsi="Tahoma"/>
      <w:sz w:val="18"/>
      <w:szCs w:val="18"/>
    </w:rPr>
  </w:style>
  <w:style w:type="character" w:customStyle="1" w:styleId="13">
    <w:name w:val="页脚 Char"/>
    <w:basedOn w:val="11"/>
    <w:link w:val="8"/>
    <w:semiHidden/>
    <w:qFormat/>
    <w:uiPriority w:val="99"/>
    <w:rPr>
      <w:rFonts w:ascii="Tahoma" w:hAnsi="Tahoma"/>
      <w:sz w:val="18"/>
      <w:szCs w:val="18"/>
    </w:rPr>
  </w:style>
  <w:style w:type="character" w:customStyle="1" w:styleId="14">
    <w:name w:val="标题 2 Char"/>
    <w:basedOn w:val="11"/>
    <w:link w:val="7"/>
    <w:qFormat/>
    <w:uiPriority w:val="0"/>
    <w:rPr>
      <w:rFonts w:ascii="Times New Roman" w:hAnsi="Times New Roman" w:eastAsia="宋体" w:cs="Times New Roman"/>
      <w:bCs/>
      <w:kern w:val="2"/>
      <w:sz w:val="21"/>
      <w:szCs w:val="32"/>
    </w:rPr>
  </w:style>
  <w:style w:type="paragraph" w:customStyle="1" w:styleId="1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1</TotalTime>
  <ScaleCrop>false</ScaleCrop>
  <LinksUpToDate>false</LinksUpToDate>
  <CharactersWithSpaces>1179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2021-06-30T03:22:43Z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7EC8B3C38FAB4C2893162FD45353F172</vt:lpwstr>
  </property>
</Properties>
</file>