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sz w:val="48"/>
        </w:rPr>
      </w:pPr>
    </w:p>
    <w:p>
      <w:pPr>
        <w:jc w:val="center"/>
        <w:rPr>
          <w:rFonts w:eastAsia="仿宋"/>
          <w:sz w:val="48"/>
        </w:rPr>
      </w:pPr>
    </w:p>
    <w:p>
      <w:pPr>
        <w:jc w:val="center"/>
        <w:rPr>
          <w:rFonts w:eastAsia="仿宋"/>
          <w:b/>
          <w:sz w:val="48"/>
        </w:rPr>
      </w:pPr>
    </w:p>
    <w:p>
      <w:pPr>
        <w:pStyle w:val="2"/>
      </w:pPr>
    </w:p>
    <w:p>
      <w:pPr>
        <w:spacing w:line="360" w:lineRule="auto"/>
        <w:jc w:val="center"/>
        <w:rPr>
          <w:rFonts w:eastAsia="仿宋"/>
          <w:b/>
          <w:spacing w:val="20"/>
          <w:sz w:val="44"/>
          <w:szCs w:val="44"/>
        </w:rPr>
      </w:pPr>
      <w:r>
        <w:rPr>
          <w:rFonts w:hint="eastAsia" w:eastAsia="仿宋"/>
          <w:b/>
          <w:spacing w:val="20"/>
          <w:sz w:val="44"/>
          <w:szCs w:val="44"/>
        </w:rPr>
        <w:t>无锡亿达安全用品制造有限公司</w:t>
      </w:r>
    </w:p>
    <w:p>
      <w:pPr>
        <w:spacing w:line="360" w:lineRule="auto"/>
        <w:jc w:val="center"/>
        <w:rPr>
          <w:rFonts w:eastAsia="仿宋"/>
          <w:b/>
          <w:spacing w:val="20"/>
          <w:sz w:val="44"/>
          <w:szCs w:val="44"/>
        </w:rPr>
      </w:pPr>
      <w:r>
        <w:rPr>
          <w:rFonts w:hint="eastAsia" w:eastAsia="仿宋"/>
          <w:b/>
          <w:spacing w:val="20"/>
          <w:sz w:val="44"/>
          <w:szCs w:val="44"/>
        </w:rPr>
        <w:t>安全帽的生产项目</w:t>
      </w:r>
    </w:p>
    <w:p>
      <w:pPr>
        <w:spacing w:line="360" w:lineRule="auto"/>
        <w:jc w:val="center"/>
        <w:rPr>
          <w:rFonts w:eastAsia="仿宋"/>
          <w:b/>
          <w:spacing w:val="20"/>
          <w:sz w:val="44"/>
          <w:szCs w:val="44"/>
        </w:rPr>
      </w:pPr>
      <w:r>
        <w:rPr>
          <w:rFonts w:eastAsia="仿宋"/>
          <w:b/>
          <w:spacing w:val="20"/>
          <w:sz w:val="44"/>
          <w:szCs w:val="44"/>
        </w:rPr>
        <w:t>竣工环境保护验收监测报告表</w:t>
      </w:r>
    </w:p>
    <w:p>
      <w:pPr>
        <w:ind w:firstLine="2400"/>
        <w:rPr>
          <w:rFonts w:eastAsia="仿宋"/>
          <w:sz w:val="48"/>
        </w:rPr>
      </w:pPr>
    </w:p>
    <w:p>
      <w:pPr>
        <w:pStyle w:val="2"/>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rPr>
          <w:rFonts w:eastAsia="仿宋"/>
          <w:sz w:val="28"/>
        </w:rPr>
      </w:pPr>
    </w:p>
    <w:p>
      <w:pPr>
        <w:pStyle w:val="22"/>
        <w:rPr>
          <w:rFonts w:ascii="Times New Roman" w:eastAsia="仿宋"/>
        </w:rPr>
      </w:pPr>
      <w:r>
        <w:rPr>
          <w:rFonts w:ascii="Times New Roman" w:eastAsia="仿宋"/>
          <w:sz w:val="28"/>
        </w:rPr>
        <w:t xml:space="preserve">   </w:t>
      </w:r>
    </w:p>
    <w:tbl>
      <w:tblPr>
        <w:tblStyle w:val="23"/>
        <w:tblW w:w="0" w:type="auto"/>
        <w:jc w:val="center"/>
        <w:tblLayout w:type="fixed"/>
        <w:tblCellMar>
          <w:top w:w="0" w:type="dxa"/>
          <w:left w:w="108" w:type="dxa"/>
          <w:bottom w:w="0" w:type="dxa"/>
          <w:right w:w="108" w:type="dxa"/>
        </w:tblCellMar>
      </w:tblPr>
      <w:tblGrid>
        <w:gridCol w:w="2045"/>
        <w:gridCol w:w="6171"/>
      </w:tblGrid>
      <w:tr>
        <w:tblPrEx>
          <w:tblCellMar>
            <w:top w:w="0" w:type="dxa"/>
            <w:left w:w="108" w:type="dxa"/>
            <w:bottom w:w="0" w:type="dxa"/>
            <w:right w:w="108" w:type="dxa"/>
          </w:tblCellMar>
        </w:tblPrEx>
        <w:trPr>
          <w:cantSplit/>
          <w:trHeight w:val="495" w:hRule="atLeast"/>
          <w:jc w:val="center"/>
        </w:trPr>
        <w:tc>
          <w:tcPr>
            <w:tcW w:w="2045" w:type="dxa"/>
            <w:tcBorders>
              <w:top w:val="nil"/>
              <w:left w:val="nil"/>
              <w:bottom w:val="nil"/>
              <w:right w:val="nil"/>
            </w:tcBorders>
            <w:vAlign w:val="center"/>
          </w:tcPr>
          <w:p>
            <w:pPr>
              <w:snapToGrid w:val="0"/>
              <w:spacing w:after="62" w:afterLines="20"/>
              <w:ind w:right="-107" w:rightChars="-51"/>
              <w:jc w:val="center"/>
              <w:rPr>
                <w:rFonts w:eastAsia="仿宋"/>
                <w:sz w:val="28"/>
                <w:szCs w:val="28"/>
              </w:rPr>
            </w:pPr>
            <w:r>
              <w:rPr>
                <w:rFonts w:eastAsia="仿宋"/>
                <w:sz w:val="28"/>
                <w:szCs w:val="28"/>
              </w:rPr>
              <w:t>编制单位：</w:t>
            </w:r>
          </w:p>
        </w:tc>
        <w:tc>
          <w:tcPr>
            <w:tcW w:w="6171" w:type="dxa"/>
            <w:tcBorders>
              <w:left w:val="nil"/>
              <w:bottom w:val="single" w:color="auto" w:sz="4" w:space="0"/>
              <w:right w:val="nil"/>
            </w:tcBorders>
            <w:vAlign w:val="center"/>
          </w:tcPr>
          <w:p>
            <w:pPr>
              <w:snapToGrid w:val="0"/>
              <w:ind w:right="59" w:rightChars="28"/>
              <w:jc w:val="center"/>
              <w:rPr>
                <w:rFonts w:eastAsia="仿宋"/>
                <w:sz w:val="28"/>
                <w:szCs w:val="28"/>
              </w:rPr>
            </w:pPr>
            <w:r>
              <w:rPr>
                <w:rFonts w:hint="eastAsia" w:eastAsia="仿宋"/>
                <w:sz w:val="28"/>
                <w:szCs w:val="28"/>
              </w:rPr>
              <w:t>无锡亿达安全用品制造有限公司</w:t>
            </w:r>
          </w:p>
        </w:tc>
      </w:tr>
    </w:tbl>
    <w:p>
      <w:pPr>
        <w:ind w:firstLine="720"/>
        <w:rPr>
          <w:rFonts w:eastAsia="仿宋"/>
          <w:sz w:val="28"/>
        </w:rPr>
      </w:pPr>
      <w:r>
        <w:rPr>
          <w:rFonts w:eastAsia="仿宋"/>
          <w:sz w:val="28"/>
        </w:rPr>
        <w:t xml:space="preserve">               </w:t>
      </w:r>
    </w:p>
    <w:p>
      <w:pPr>
        <w:ind w:firstLine="720"/>
        <w:rPr>
          <w:rFonts w:eastAsia="仿宋"/>
          <w:sz w:val="28"/>
        </w:rPr>
      </w:pPr>
    </w:p>
    <w:p>
      <w:pPr>
        <w:tabs>
          <w:tab w:val="left" w:pos="1440"/>
          <w:tab w:val="left" w:pos="2736"/>
          <w:tab w:val="left" w:pos="2880"/>
          <w:tab w:val="left" w:pos="10944"/>
        </w:tabs>
        <w:autoSpaceDE w:val="0"/>
        <w:autoSpaceDN w:val="0"/>
        <w:spacing w:line="360" w:lineRule="auto"/>
        <w:ind w:right="-576"/>
        <w:jc w:val="center"/>
        <w:rPr>
          <w:rFonts w:eastAsia="仿宋"/>
          <w:b/>
          <w:bCs/>
          <w:sz w:val="28"/>
          <w:szCs w:val="28"/>
        </w:rPr>
      </w:pPr>
    </w:p>
    <w:p>
      <w:pPr>
        <w:pStyle w:val="22"/>
        <w:rPr>
          <w:rFonts w:ascii="Times New Roman" w:eastAsia="仿宋"/>
        </w:rPr>
      </w:pPr>
    </w:p>
    <w:p>
      <w:pPr>
        <w:pStyle w:val="21"/>
        <w:ind w:firstLine="210"/>
        <w:rPr>
          <w:rFonts w:eastAsia="仿宋"/>
        </w:rPr>
      </w:pPr>
    </w:p>
    <w:p>
      <w:pPr>
        <w:rPr>
          <w:rFonts w:eastAsia="仿宋"/>
        </w:rPr>
      </w:pPr>
    </w:p>
    <w:p>
      <w:pPr>
        <w:pStyle w:val="22"/>
        <w:rPr>
          <w:rFonts w:ascii="Times New Roman" w:eastAsia="仿宋"/>
        </w:rPr>
      </w:pPr>
    </w:p>
    <w:p>
      <w:pPr>
        <w:spacing w:line="720" w:lineRule="auto"/>
        <w:jc w:val="center"/>
        <w:rPr>
          <w:rFonts w:eastAsia="仿宋"/>
          <w:b/>
          <w:bCs/>
          <w:spacing w:val="40"/>
          <w:sz w:val="28"/>
          <w:szCs w:val="28"/>
        </w:rPr>
      </w:pPr>
      <w:r>
        <w:rPr>
          <w:rFonts w:eastAsia="仿宋"/>
          <w:b/>
          <w:bCs/>
          <w:spacing w:val="40"/>
          <w:sz w:val="28"/>
          <w:szCs w:val="28"/>
        </w:rPr>
        <w:t>二〇二</w:t>
      </w:r>
      <w:r>
        <w:rPr>
          <w:rFonts w:hint="eastAsia" w:eastAsia="仿宋"/>
          <w:b/>
          <w:bCs/>
          <w:spacing w:val="40"/>
          <w:sz w:val="28"/>
          <w:szCs w:val="28"/>
        </w:rPr>
        <w:t>一</w:t>
      </w:r>
      <w:r>
        <w:rPr>
          <w:rFonts w:eastAsia="仿宋"/>
          <w:b/>
          <w:bCs/>
          <w:spacing w:val="40"/>
          <w:sz w:val="28"/>
          <w:szCs w:val="28"/>
        </w:rPr>
        <w:t>年</w:t>
      </w:r>
      <w:r>
        <w:rPr>
          <w:rFonts w:hint="eastAsia" w:eastAsia="仿宋"/>
          <w:b/>
          <w:bCs/>
          <w:spacing w:val="40"/>
          <w:sz w:val="28"/>
          <w:szCs w:val="28"/>
        </w:rPr>
        <w:t>七</w:t>
      </w:r>
      <w:r>
        <w:rPr>
          <w:rFonts w:eastAsia="仿宋"/>
          <w:b/>
          <w:bCs/>
          <w:spacing w:val="40"/>
          <w:sz w:val="28"/>
          <w:szCs w:val="28"/>
        </w:rPr>
        <w:t>月</w:t>
      </w:r>
    </w:p>
    <w:p>
      <w:pPr>
        <w:spacing w:line="720" w:lineRule="auto"/>
        <w:rPr>
          <w:rFonts w:eastAsia="仿宋"/>
          <w:sz w:val="28"/>
        </w:rPr>
      </w:pPr>
    </w:p>
    <w:p>
      <w:pPr>
        <w:spacing w:line="720" w:lineRule="auto"/>
        <w:rPr>
          <w:rFonts w:eastAsia="仿宋"/>
          <w:sz w:val="28"/>
        </w:rPr>
      </w:pPr>
      <w:r>
        <w:rPr>
          <w:rFonts w:eastAsia="仿宋"/>
          <w:sz w:val="28"/>
        </w:rPr>
        <w:t>建设单位法人代表：</w:t>
      </w:r>
      <w:r>
        <w:rPr>
          <w:rFonts w:hint="eastAsia" w:eastAsia="仿宋"/>
          <w:sz w:val="28"/>
        </w:rPr>
        <w:t>刘发举</w:t>
      </w:r>
    </w:p>
    <w:p>
      <w:pPr>
        <w:spacing w:line="720" w:lineRule="auto"/>
        <w:rPr>
          <w:rFonts w:eastAsia="仿宋"/>
          <w:sz w:val="28"/>
        </w:rPr>
      </w:pPr>
      <w:r>
        <w:rPr>
          <w:rFonts w:eastAsia="仿宋"/>
          <w:sz w:val="28"/>
        </w:rPr>
        <w:t>填表人：</w:t>
      </w:r>
    </w:p>
    <w:p>
      <w:pPr>
        <w:spacing w:line="720" w:lineRule="auto"/>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2"/>
        <w:rPr>
          <w:rFonts w:eastAsia="仿宋"/>
          <w:sz w:val="28"/>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3"/>
        <w:numPr>
          <w:ilvl w:val="0"/>
          <w:numId w:val="0"/>
        </w:numPr>
        <w:ind w:left="2040" w:hanging="360"/>
        <w:rPr>
          <w:rFonts w:eastAsia="仿宋"/>
        </w:rPr>
      </w:pPr>
    </w:p>
    <w:p>
      <w:pPr>
        <w:pStyle w:val="2"/>
        <w:rPr>
          <w:rFonts w:eastAsia="仿宋"/>
          <w:sz w:val="28"/>
        </w:rPr>
      </w:pPr>
    </w:p>
    <w:p>
      <w:pPr>
        <w:rPr>
          <w:rFonts w:eastAsia="仿宋"/>
          <w:bCs/>
          <w:sz w:val="28"/>
          <w:szCs w:val="28"/>
        </w:rPr>
      </w:pPr>
      <w:r>
        <w:rPr>
          <w:rFonts w:eastAsia="仿宋"/>
          <w:bCs/>
          <w:sz w:val="28"/>
          <w:szCs w:val="28"/>
        </w:rPr>
        <w:t>建设单位：</w:t>
      </w:r>
      <w:r>
        <w:rPr>
          <w:rFonts w:hint="eastAsia" w:eastAsia="仿宋"/>
          <w:bCs/>
          <w:sz w:val="28"/>
          <w:szCs w:val="28"/>
        </w:rPr>
        <w:t>无锡亿达安全用品制造有限公司</w:t>
      </w:r>
    </w:p>
    <w:p>
      <w:pPr>
        <w:rPr>
          <w:rFonts w:eastAsia="仿宋"/>
          <w:bCs/>
          <w:sz w:val="28"/>
          <w:szCs w:val="28"/>
        </w:rPr>
      </w:pPr>
      <w:r>
        <w:rPr>
          <w:rFonts w:eastAsia="仿宋"/>
          <w:bCs/>
          <w:sz w:val="28"/>
          <w:szCs w:val="28"/>
        </w:rPr>
        <w:t>电话：15052206642</w:t>
      </w:r>
    </w:p>
    <w:p>
      <w:pPr>
        <w:rPr>
          <w:rFonts w:eastAsia="仿宋"/>
          <w:bCs/>
          <w:sz w:val="28"/>
          <w:szCs w:val="28"/>
        </w:rPr>
      </w:pPr>
      <w:r>
        <w:rPr>
          <w:rFonts w:eastAsia="仿宋"/>
          <w:bCs/>
          <w:sz w:val="28"/>
          <w:szCs w:val="28"/>
        </w:rPr>
        <w:t>传真：/</w:t>
      </w:r>
    </w:p>
    <w:p>
      <w:pPr>
        <w:rPr>
          <w:rFonts w:eastAsia="仿宋"/>
          <w:bCs/>
          <w:sz w:val="28"/>
          <w:szCs w:val="28"/>
        </w:rPr>
      </w:pPr>
      <w:r>
        <w:rPr>
          <w:rFonts w:eastAsia="仿宋"/>
          <w:bCs/>
          <w:sz w:val="28"/>
          <w:szCs w:val="28"/>
        </w:rPr>
        <w:t>邮编：214000</w:t>
      </w:r>
    </w:p>
    <w:p>
      <w:pPr>
        <w:rPr>
          <w:rFonts w:eastAsia="仿宋"/>
          <w:bCs/>
          <w:sz w:val="28"/>
          <w:szCs w:val="28"/>
        </w:rPr>
      </w:pPr>
      <w:r>
        <w:rPr>
          <w:rFonts w:eastAsia="仿宋"/>
          <w:bCs/>
          <w:sz w:val="28"/>
          <w:szCs w:val="28"/>
        </w:rPr>
        <w:t>地址：</w:t>
      </w:r>
      <w:r>
        <w:rPr>
          <w:rFonts w:hint="eastAsia" w:eastAsia="仿宋"/>
          <w:bCs/>
          <w:sz w:val="28"/>
          <w:szCs w:val="28"/>
        </w:rPr>
        <w:t>无锡市惠山区前洲街道邓巷社区</w:t>
      </w:r>
    </w:p>
    <w:p>
      <w:pPr>
        <w:pStyle w:val="2"/>
        <w:rPr>
          <w:rFonts w:eastAsia="仿宋"/>
        </w:rPr>
      </w:pPr>
    </w:p>
    <w:p>
      <w:pPr>
        <w:pStyle w:val="2"/>
        <w:rPr>
          <w:rFonts w:eastAsia="仿宋"/>
        </w:rPr>
      </w:pPr>
    </w:p>
    <w:p>
      <w:pPr>
        <w:outlineLvl w:val="0"/>
        <w:rPr>
          <w:rFonts w:eastAsia="仿宋"/>
          <w:b/>
          <w:sz w:val="28"/>
          <w:szCs w:val="28"/>
        </w:rPr>
      </w:pPr>
      <w:r>
        <w:rPr>
          <w:rFonts w:eastAsia="仿宋"/>
          <w:b/>
          <w:sz w:val="28"/>
          <w:szCs w:val="28"/>
        </w:rPr>
        <w:t>表一</w:t>
      </w:r>
    </w:p>
    <w:tbl>
      <w:tblPr>
        <w:tblStyle w:val="23"/>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625"/>
        <w:gridCol w:w="1955"/>
        <w:gridCol w:w="1289"/>
        <w:gridCol w:w="935"/>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建设项目名称</w:t>
            </w:r>
          </w:p>
        </w:tc>
        <w:tc>
          <w:tcPr>
            <w:tcW w:w="7715" w:type="dxa"/>
            <w:gridSpan w:val="5"/>
            <w:vAlign w:val="center"/>
          </w:tcPr>
          <w:p>
            <w:pPr>
              <w:jc w:val="center"/>
              <w:rPr>
                <w:rFonts w:eastAsia="仿宋"/>
                <w:sz w:val="24"/>
              </w:rPr>
            </w:pPr>
            <w:r>
              <w:rPr>
                <w:rFonts w:hint="eastAsia" w:eastAsia="仿宋"/>
                <w:sz w:val="24"/>
              </w:rPr>
              <w:t>安全帽的生产项目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建设单位名称</w:t>
            </w:r>
          </w:p>
        </w:tc>
        <w:tc>
          <w:tcPr>
            <w:tcW w:w="7715" w:type="dxa"/>
            <w:gridSpan w:val="5"/>
            <w:vAlign w:val="center"/>
          </w:tcPr>
          <w:p>
            <w:pPr>
              <w:jc w:val="center"/>
              <w:rPr>
                <w:rFonts w:eastAsia="仿宋"/>
                <w:sz w:val="24"/>
              </w:rPr>
            </w:pPr>
            <w:r>
              <w:rPr>
                <w:rFonts w:hint="eastAsia" w:eastAsia="仿宋"/>
                <w:sz w:val="24"/>
              </w:rPr>
              <w:t>无锡亿达安全用品制造有限公司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建设项目性质</w:t>
            </w:r>
          </w:p>
        </w:tc>
        <w:tc>
          <w:tcPr>
            <w:tcW w:w="7715" w:type="dxa"/>
            <w:gridSpan w:val="5"/>
            <w:tcBorders>
              <w:bottom w:val="single" w:color="auto" w:sz="4" w:space="0"/>
            </w:tcBorders>
            <w:vAlign w:val="center"/>
          </w:tcPr>
          <w:p>
            <w:pPr>
              <w:jc w:val="center"/>
              <w:rPr>
                <w:rFonts w:eastAsia="仿宋"/>
                <w:sz w:val="24"/>
              </w:rPr>
            </w:pPr>
            <w:r>
              <w:rPr>
                <w:rFonts w:eastAsia="仿宋"/>
                <w:sz w:val="24"/>
              </w:rPr>
              <w:t>√新建   改扩建  迁建   （划√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主要产品名称</w:t>
            </w:r>
          </w:p>
        </w:tc>
        <w:tc>
          <w:tcPr>
            <w:tcW w:w="7715" w:type="dxa"/>
            <w:gridSpan w:val="5"/>
            <w:tcBorders>
              <w:bottom w:val="single" w:color="auto" w:sz="4" w:space="0"/>
            </w:tcBorders>
            <w:vAlign w:val="center"/>
          </w:tcPr>
          <w:p>
            <w:pPr>
              <w:jc w:val="center"/>
              <w:rPr>
                <w:rFonts w:eastAsia="仿宋"/>
                <w:sz w:val="24"/>
              </w:rPr>
            </w:pPr>
            <w:r>
              <w:rPr>
                <w:rFonts w:hint="eastAsia" w:eastAsia="仿宋"/>
                <w:sz w:val="24"/>
              </w:rPr>
              <w:t>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设计生产能力</w:t>
            </w:r>
          </w:p>
        </w:tc>
        <w:tc>
          <w:tcPr>
            <w:tcW w:w="7715" w:type="dxa"/>
            <w:gridSpan w:val="5"/>
            <w:tcBorders>
              <w:top w:val="single" w:color="auto" w:sz="4" w:space="0"/>
              <w:bottom w:val="single" w:color="auto" w:sz="4" w:space="0"/>
            </w:tcBorders>
            <w:vAlign w:val="center"/>
          </w:tcPr>
          <w:p>
            <w:pPr>
              <w:jc w:val="center"/>
              <w:rPr>
                <w:rFonts w:eastAsia="仿宋"/>
                <w:sz w:val="24"/>
              </w:rPr>
            </w:pPr>
            <w:r>
              <w:rPr>
                <w:rFonts w:hint="eastAsia" w:eastAsia="仿宋"/>
                <w:sz w:val="24"/>
              </w:rPr>
              <w:t>年产安全帽1</w:t>
            </w:r>
            <w:r>
              <w:rPr>
                <w:rFonts w:eastAsia="仿宋"/>
                <w:sz w:val="24"/>
              </w:rPr>
              <w:t>5</w:t>
            </w:r>
            <w:r>
              <w:rPr>
                <w:rFonts w:hint="eastAsia" w:eastAsia="仿宋"/>
                <w:sz w:val="24"/>
              </w:rPr>
              <w:t>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实际生产能力</w:t>
            </w:r>
          </w:p>
        </w:tc>
        <w:tc>
          <w:tcPr>
            <w:tcW w:w="7715" w:type="dxa"/>
            <w:gridSpan w:val="5"/>
            <w:tcBorders>
              <w:top w:val="single" w:color="auto" w:sz="4" w:space="0"/>
            </w:tcBorders>
            <w:vAlign w:val="center"/>
          </w:tcPr>
          <w:p>
            <w:pPr>
              <w:jc w:val="center"/>
              <w:rPr>
                <w:rFonts w:eastAsia="仿宋"/>
                <w:sz w:val="24"/>
              </w:rPr>
            </w:pPr>
            <w:r>
              <w:rPr>
                <w:rFonts w:hint="eastAsia" w:eastAsia="仿宋"/>
                <w:sz w:val="24"/>
              </w:rPr>
              <w:t>年产安全帽1</w:t>
            </w:r>
            <w:r>
              <w:rPr>
                <w:rFonts w:eastAsia="仿宋"/>
                <w:sz w:val="24"/>
              </w:rPr>
              <w:t>5</w:t>
            </w:r>
            <w:r>
              <w:rPr>
                <w:rFonts w:hint="eastAsia" w:eastAsia="仿宋"/>
                <w:sz w:val="24"/>
              </w:rPr>
              <w:t>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65" w:type="dxa"/>
            <w:vAlign w:val="center"/>
          </w:tcPr>
          <w:p>
            <w:pPr>
              <w:jc w:val="center"/>
              <w:rPr>
                <w:rFonts w:eastAsia="仿宋"/>
                <w:sz w:val="24"/>
              </w:rPr>
            </w:pPr>
            <w:r>
              <w:rPr>
                <w:rFonts w:eastAsia="仿宋"/>
                <w:sz w:val="24"/>
              </w:rPr>
              <w:t>环评时间</w:t>
            </w:r>
          </w:p>
        </w:tc>
        <w:tc>
          <w:tcPr>
            <w:tcW w:w="2625" w:type="dxa"/>
            <w:vAlign w:val="center"/>
          </w:tcPr>
          <w:p>
            <w:pPr>
              <w:jc w:val="center"/>
              <w:rPr>
                <w:rFonts w:eastAsia="仿宋"/>
                <w:sz w:val="24"/>
              </w:rPr>
            </w:pPr>
            <w:r>
              <w:rPr>
                <w:rFonts w:eastAsia="仿宋"/>
                <w:sz w:val="24"/>
              </w:rPr>
              <w:t>2018年8月</w:t>
            </w:r>
          </w:p>
        </w:tc>
        <w:tc>
          <w:tcPr>
            <w:tcW w:w="1955" w:type="dxa"/>
            <w:vAlign w:val="center"/>
          </w:tcPr>
          <w:p>
            <w:pPr>
              <w:jc w:val="center"/>
              <w:rPr>
                <w:rFonts w:eastAsia="仿宋"/>
                <w:sz w:val="24"/>
              </w:rPr>
            </w:pPr>
            <w:r>
              <w:rPr>
                <w:rFonts w:eastAsia="仿宋"/>
                <w:sz w:val="24"/>
              </w:rPr>
              <w:t>开工建设时间</w:t>
            </w:r>
          </w:p>
        </w:tc>
        <w:tc>
          <w:tcPr>
            <w:tcW w:w="3135" w:type="dxa"/>
            <w:gridSpan w:val="3"/>
            <w:vAlign w:val="center"/>
          </w:tcPr>
          <w:p>
            <w:pPr>
              <w:jc w:val="center"/>
              <w:rPr>
                <w:rFonts w:eastAsia="仿宋"/>
                <w:sz w:val="24"/>
              </w:rPr>
            </w:pPr>
            <w:r>
              <w:rPr>
                <w:rFonts w:eastAsia="仿宋"/>
                <w:sz w:val="24"/>
              </w:rPr>
              <w:t>2018年10月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65" w:type="dxa"/>
            <w:vAlign w:val="center"/>
          </w:tcPr>
          <w:p>
            <w:pPr>
              <w:jc w:val="center"/>
              <w:rPr>
                <w:rFonts w:eastAsia="仿宋"/>
                <w:sz w:val="24"/>
              </w:rPr>
            </w:pPr>
            <w:r>
              <w:rPr>
                <w:rFonts w:eastAsia="仿宋"/>
                <w:sz w:val="24"/>
              </w:rPr>
              <w:t>调试时间</w:t>
            </w:r>
          </w:p>
        </w:tc>
        <w:tc>
          <w:tcPr>
            <w:tcW w:w="2625" w:type="dxa"/>
            <w:vAlign w:val="center"/>
          </w:tcPr>
          <w:p>
            <w:pPr>
              <w:jc w:val="center"/>
              <w:rPr>
                <w:rFonts w:eastAsia="仿宋"/>
                <w:sz w:val="24"/>
              </w:rPr>
            </w:pPr>
            <w:r>
              <w:rPr>
                <w:rFonts w:eastAsia="仿宋"/>
                <w:sz w:val="24"/>
              </w:rPr>
              <w:t>2021年6月</w:t>
            </w:r>
          </w:p>
        </w:tc>
        <w:tc>
          <w:tcPr>
            <w:tcW w:w="1955" w:type="dxa"/>
            <w:vAlign w:val="center"/>
          </w:tcPr>
          <w:p>
            <w:pPr>
              <w:jc w:val="center"/>
              <w:rPr>
                <w:rFonts w:eastAsia="仿宋"/>
                <w:sz w:val="24"/>
              </w:rPr>
            </w:pPr>
            <w:r>
              <w:rPr>
                <w:rFonts w:eastAsia="仿宋"/>
                <w:sz w:val="24"/>
              </w:rPr>
              <w:t>现场监测时间</w:t>
            </w:r>
          </w:p>
        </w:tc>
        <w:tc>
          <w:tcPr>
            <w:tcW w:w="3135" w:type="dxa"/>
            <w:gridSpan w:val="3"/>
            <w:vAlign w:val="center"/>
          </w:tcPr>
          <w:p>
            <w:pPr>
              <w:jc w:val="center"/>
              <w:rPr>
                <w:rFonts w:eastAsia="仿宋"/>
                <w:sz w:val="24"/>
              </w:rPr>
            </w:pPr>
            <w:r>
              <w:rPr>
                <w:rFonts w:eastAsia="仿宋"/>
                <w:color w:val="000000"/>
                <w:sz w:val="24"/>
              </w:rPr>
              <w:t>202</w:t>
            </w:r>
            <w:r>
              <w:rPr>
                <w:rFonts w:hint="eastAsia" w:eastAsia="仿宋"/>
                <w:color w:val="000000"/>
                <w:sz w:val="24"/>
              </w:rPr>
              <w:t>1</w:t>
            </w:r>
            <w:r>
              <w:rPr>
                <w:rFonts w:eastAsia="仿宋"/>
                <w:color w:val="000000"/>
                <w:sz w:val="24"/>
              </w:rPr>
              <w:t>年7月</w:t>
            </w:r>
            <w:r>
              <w:rPr>
                <w:rFonts w:hint="eastAsia" w:eastAsia="仿宋"/>
                <w:color w:val="000000"/>
                <w:sz w:val="24"/>
              </w:rPr>
              <w:t>8</w:t>
            </w:r>
            <w:r>
              <w:rPr>
                <w:rFonts w:eastAsia="仿宋"/>
                <w:color w:val="000000"/>
                <w:sz w:val="24"/>
              </w:rPr>
              <w:t>日-202</w:t>
            </w:r>
            <w:r>
              <w:rPr>
                <w:rFonts w:hint="eastAsia" w:eastAsia="仿宋"/>
                <w:color w:val="000000"/>
                <w:sz w:val="24"/>
              </w:rPr>
              <w:t>1</w:t>
            </w:r>
            <w:r>
              <w:rPr>
                <w:rFonts w:eastAsia="仿宋"/>
                <w:color w:val="000000"/>
                <w:sz w:val="24"/>
              </w:rPr>
              <w:t>年7月9日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65" w:type="dxa"/>
            <w:vAlign w:val="center"/>
          </w:tcPr>
          <w:p>
            <w:pPr>
              <w:jc w:val="center"/>
              <w:rPr>
                <w:rFonts w:eastAsia="仿宋"/>
                <w:sz w:val="24"/>
              </w:rPr>
            </w:pPr>
            <w:r>
              <w:rPr>
                <w:rFonts w:eastAsia="仿宋"/>
                <w:sz w:val="24"/>
              </w:rPr>
              <w:t>环评表</w:t>
            </w:r>
          </w:p>
          <w:p>
            <w:pPr>
              <w:jc w:val="center"/>
              <w:rPr>
                <w:rFonts w:eastAsia="仿宋"/>
                <w:sz w:val="24"/>
              </w:rPr>
            </w:pPr>
            <w:r>
              <w:rPr>
                <w:rFonts w:eastAsia="仿宋"/>
                <w:sz w:val="24"/>
              </w:rPr>
              <w:t>审批部门</w:t>
            </w:r>
          </w:p>
        </w:tc>
        <w:tc>
          <w:tcPr>
            <w:tcW w:w="2625" w:type="dxa"/>
            <w:vAlign w:val="center"/>
          </w:tcPr>
          <w:p>
            <w:pPr>
              <w:jc w:val="center"/>
              <w:rPr>
                <w:rFonts w:eastAsia="仿宋"/>
                <w:sz w:val="24"/>
              </w:rPr>
            </w:pPr>
            <w:r>
              <w:rPr>
                <w:rFonts w:hint="eastAsia" w:eastAsia="仿宋"/>
                <w:sz w:val="24"/>
              </w:rPr>
              <w:t>无锡市惠山区环境保护局</w:t>
            </w:r>
          </w:p>
        </w:tc>
        <w:tc>
          <w:tcPr>
            <w:tcW w:w="1955" w:type="dxa"/>
            <w:vAlign w:val="center"/>
          </w:tcPr>
          <w:p>
            <w:pPr>
              <w:jc w:val="center"/>
              <w:rPr>
                <w:rFonts w:eastAsia="仿宋"/>
                <w:sz w:val="24"/>
              </w:rPr>
            </w:pPr>
            <w:r>
              <w:rPr>
                <w:rFonts w:eastAsia="仿宋"/>
                <w:sz w:val="24"/>
              </w:rPr>
              <w:t>环评报告表</w:t>
            </w:r>
          </w:p>
          <w:p>
            <w:pPr>
              <w:jc w:val="center"/>
              <w:rPr>
                <w:rFonts w:eastAsia="仿宋"/>
                <w:sz w:val="24"/>
              </w:rPr>
            </w:pPr>
            <w:r>
              <w:rPr>
                <w:rFonts w:eastAsia="仿宋"/>
                <w:sz w:val="24"/>
              </w:rPr>
              <w:t>编制单位</w:t>
            </w:r>
          </w:p>
        </w:tc>
        <w:tc>
          <w:tcPr>
            <w:tcW w:w="3135" w:type="dxa"/>
            <w:gridSpan w:val="3"/>
            <w:vAlign w:val="center"/>
          </w:tcPr>
          <w:p>
            <w:pPr>
              <w:widowControl/>
              <w:jc w:val="center"/>
              <w:rPr>
                <w:rFonts w:eastAsia="仿宋"/>
                <w:kern w:val="0"/>
                <w:sz w:val="24"/>
              </w:rPr>
            </w:pPr>
            <w:r>
              <w:rPr>
                <w:rFonts w:hint="eastAsia" w:eastAsia="仿宋"/>
                <w:kern w:val="0"/>
                <w:sz w:val="24"/>
              </w:rPr>
              <w:t>江苏正德</w:t>
            </w:r>
            <w:r>
              <w:rPr>
                <w:rFonts w:eastAsia="仿宋"/>
                <w:kern w:val="0"/>
                <w:sz w:val="24"/>
              </w:rPr>
              <w:t>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65" w:type="dxa"/>
            <w:vAlign w:val="center"/>
          </w:tcPr>
          <w:p>
            <w:pPr>
              <w:jc w:val="center"/>
              <w:rPr>
                <w:rFonts w:eastAsia="仿宋"/>
                <w:sz w:val="24"/>
              </w:rPr>
            </w:pPr>
            <w:r>
              <w:rPr>
                <w:rFonts w:eastAsia="仿宋"/>
                <w:sz w:val="24"/>
              </w:rPr>
              <w:t>环保设施</w:t>
            </w:r>
          </w:p>
          <w:p>
            <w:pPr>
              <w:jc w:val="center"/>
              <w:rPr>
                <w:rFonts w:eastAsia="仿宋"/>
                <w:sz w:val="24"/>
              </w:rPr>
            </w:pPr>
            <w:r>
              <w:rPr>
                <w:rFonts w:eastAsia="仿宋"/>
                <w:sz w:val="24"/>
              </w:rPr>
              <w:t>设计单位</w:t>
            </w:r>
          </w:p>
        </w:tc>
        <w:tc>
          <w:tcPr>
            <w:tcW w:w="2625" w:type="dxa"/>
            <w:vAlign w:val="center"/>
          </w:tcPr>
          <w:p>
            <w:pPr>
              <w:jc w:val="center"/>
              <w:rPr>
                <w:rFonts w:eastAsia="仿宋"/>
                <w:sz w:val="24"/>
              </w:rPr>
            </w:pPr>
            <w:r>
              <w:rPr>
                <w:rFonts w:hint="eastAsia" w:eastAsia="仿宋"/>
                <w:sz w:val="24"/>
              </w:rPr>
              <w:t>-</w:t>
            </w:r>
          </w:p>
        </w:tc>
        <w:tc>
          <w:tcPr>
            <w:tcW w:w="1955" w:type="dxa"/>
            <w:vAlign w:val="center"/>
          </w:tcPr>
          <w:p>
            <w:pPr>
              <w:jc w:val="center"/>
              <w:rPr>
                <w:rFonts w:eastAsia="仿宋"/>
                <w:sz w:val="24"/>
              </w:rPr>
            </w:pPr>
            <w:r>
              <w:rPr>
                <w:rFonts w:eastAsia="仿宋"/>
                <w:sz w:val="24"/>
              </w:rPr>
              <w:t>环保设施施工单位</w:t>
            </w:r>
          </w:p>
        </w:tc>
        <w:tc>
          <w:tcPr>
            <w:tcW w:w="3135" w:type="dxa"/>
            <w:gridSpan w:val="3"/>
            <w:vAlign w:val="center"/>
          </w:tcPr>
          <w:p>
            <w:pPr>
              <w:jc w:val="center"/>
              <w:rPr>
                <w:rFonts w:eastAsia="仿宋"/>
                <w:sz w:val="24"/>
              </w:rPr>
            </w:pPr>
            <w:r>
              <w:rPr>
                <w:rFonts w:hint="eastAsia"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65" w:type="dxa"/>
            <w:vAlign w:val="center"/>
          </w:tcPr>
          <w:p>
            <w:pPr>
              <w:jc w:val="center"/>
              <w:rPr>
                <w:rFonts w:eastAsia="仿宋"/>
                <w:sz w:val="24"/>
              </w:rPr>
            </w:pPr>
            <w:r>
              <w:rPr>
                <w:rFonts w:eastAsia="仿宋"/>
                <w:sz w:val="24"/>
              </w:rPr>
              <w:t>投资总概算</w:t>
            </w:r>
          </w:p>
          <w:p>
            <w:pPr>
              <w:jc w:val="center"/>
              <w:rPr>
                <w:rFonts w:eastAsia="仿宋"/>
                <w:sz w:val="24"/>
              </w:rPr>
            </w:pPr>
            <w:r>
              <w:rPr>
                <w:rFonts w:eastAsia="仿宋"/>
                <w:sz w:val="24"/>
              </w:rPr>
              <w:t>（万元）</w:t>
            </w:r>
          </w:p>
        </w:tc>
        <w:tc>
          <w:tcPr>
            <w:tcW w:w="2625" w:type="dxa"/>
            <w:vAlign w:val="center"/>
          </w:tcPr>
          <w:p>
            <w:pPr>
              <w:jc w:val="center"/>
              <w:rPr>
                <w:rFonts w:eastAsia="仿宋"/>
                <w:sz w:val="24"/>
              </w:rPr>
            </w:pPr>
            <w:r>
              <w:rPr>
                <w:rFonts w:eastAsia="仿宋"/>
                <w:sz w:val="24"/>
              </w:rPr>
              <w:t>2</w:t>
            </w:r>
            <w:r>
              <w:rPr>
                <w:rFonts w:hint="eastAsia" w:eastAsia="仿宋"/>
                <w:sz w:val="24"/>
              </w:rPr>
              <w:t>00</w:t>
            </w:r>
          </w:p>
        </w:tc>
        <w:tc>
          <w:tcPr>
            <w:tcW w:w="1955" w:type="dxa"/>
            <w:vAlign w:val="center"/>
          </w:tcPr>
          <w:p>
            <w:pPr>
              <w:jc w:val="center"/>
              <w:rPr>
                <w:rFonts w:eastAsia="仿宋"/>
                <w:sz w:val="24"/>
              </w:rPr>
            </w:pPr>
            <w:r>
              <w:rPr>
                <w:rFonts w:eastAsia="仿宋"/>
                <w:sz w:val="24"/>
              </w:rPr>
              <w:t>环保投资</w:t>
            </w:r>
          </w:p>
          <w:p>
            <w:pPr>
              <w:jc w:val="center"/>
              <w:rPr>
                <w:rFonts w:eastAsia="仿宋"/>
                <w:sz w:val="24"/>
              </w:rPr>
            </w:pPr>
            <w:r>
              <w:rPr>
                <w:rFonts w:eastAsia="仿宋"/>
                <w:sz w:val="24"/>
              </w:rPr>
              <w:t>总概算（万元）</w:t>
            </w:r>
          </w:p>
        </w:tc>
        <w:tc>
          <w:tcPr>
            <w:tcW w:w="1289" w:type="dxa"/>
            <w:vAlign w:val="center"/>
          </w:tcPr>
          <w:p>
            <w:pPr>
              <w:jc w:val="center"/>
              <w:rPr>
                <w:rFonts w:eastAsia="仿宋"/>
                <w:sz w:val="24"/>
              </w:rPr>
            </w:pPr>
            <w:r>
              <w:rPr>
                <w:rFonts w:eastAsia="仿宋"/>
                <w:sz w:val="24"/>
              </w:rPr>
              <w:t>10</w:t>
            </w:r>
          </w:p>
        </w:tc>
        <w:tc>
          <w:tcPr>
            <w:tcW w:w="935" w:type="dxa"/>
            <w:vAlign w:val="center"/>
          </w:tcPr>
          <w:p>
            <w:pPr>
              <w:jc w:val="center"/>
              <w:rPr>
                <w:rFonts w:eastAsia="仿宋"/>
                <w:sz w:val="24"/>
              </w:rPr>
            </w:pPr>
            <w:r>
              <w:rPr>
                <w:rFonts w:eastAsia="仿宋"/>
                <w:sz w:val="24"/>
              </w:rPr>
              <w:t>比例%</w:t>
            </w:r>
          </w:p>
        </w:tc>
        <w:tc>
          <w:tcPr>
            <w:tcW w:w="911" w:type="dxa"/>
            <w:vAlign w:val="center"/>
          </w:tcPr>
          <w:p>
            <w:pPr>
              <w:jc w:val="center"/>
              <w:rPr>
                <w:rFonts w:eastAsia="仿宋"/>
                <w:sz w:val="24"/>
              </w:rPr>
            </w:pPr>
            <w:r>
              <w:rPr>
                <w:rFonts w:eastAsia="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65" w:type="dxa"/>
            <w:vAlign w:val="center"/>
          </w:tcPr>
          <w:p>
            <w:pPr>
              <w:jc w:val="center"/>
              <w:rPr>
                <w:rFonts w:eastAsia="仿宋"/>
                <w:sz w:val="24"/>
              </w:rPr>
            </w:pPr>
            <w:r>
              <w:rPr>
                <w:rFonts w:eastAsia="仿宋"/>
                <w:sz w:val="24"/>
              </w:rPr>
              <w:t>实际总投资（万元）</w:t>
            </w:r>
          </w:p>
        </w:tc>
        <w:tc>
          <w:tcPr>
            <w:tcW w:w="2625" w:type="dxa"/>
            <w:vAlign w:val="center"/>
          </w:tcPr>
          <w:p>
            <w:pPr>
              <w:jc w:val="center"/>
              <w:rPr>
                <w:rFonts w:eastAsia="仿宋"/>
                <w:sz w:val="24"/>
              </w:rPr>
            </w:pPr>
            <w:r>
              <w:rPr>
                <w:rFonts w:eastAsia="仿宋"/>
                <w:sz w:val="24"/>
              </w:rPr>
              <w:t>2</w:t>
            </w:r>
            <w:r>
              <w:rPr>
                <w:rFonts w:hint="eastAsia" w:eastAsia="仿宋"/>
                <w:sz w:val="24"/>
              </w:rPr>
              <w:t>00</w:t>
            </w:r>
          </w:p>
        </w:tc>
        <w:tc>
          <w:tcPr>
            <w:tcW w:w="1955" w:type="dxa"/>
            <w:vAlign w:val="center"/>
          </w:tcPr>
          <w:p>
            <w:pPr>
              <w:jc w:val="center"/>
              <w:rPr>
                <w:rFonts w:eastAsia="仿宋"/>
                <w:sz w:val="24"/>
              </w:rPr>
            </w:pPr>
            <w:r>
              <w:rPr>
                <w:rFonts w:eastAsia="仿宋"/>
                <w:sz w:val="24"/>
              </w:rPr>
              <w:t>实际环保投资</w:t>
            </w:r>
          </w:p>
          <w:p>
            <w:pPr>
              <w:jc w:val="center"/>
              <w:rPr>
                <w:rFonts w:eastAsia="仿宋"/>
                <w:sz w:val="24"/>
              </w:rPr>
            </w:pPr>
            <w:r>
              <w:rPr>
                <w:rFonts w:eastAsia="仿宋"/>
                <w:sz w:val="24"/>
              </w:rPr>
              <w:t>（万元）</w:t>
            </w:r>
          </w:p>
        </w:tc>
        <w:tc>
          <w:tcPr>
            <w:tcW w:w="1289" w:type="dxa"/>
            <w:vAlign w:val="center"/>
          </w:tcPr>
          <w:p>
            <w:pPr>
              <w:jc w:val="center"/>
              <w:rPr>
                <w:rFonts w:eastAsia="仿宋"/>
                <w:sz w:val="24"/>
              </w:rPr>
            </w:pPr>
            <w:r>
              <w:rPr>
                <w:rFonts w:eastAsia="仿宋"/>
                <w:sz w:val="24"/>
              </w:rPr>
              <w:t>10</w:t>
            </w:r>
          </w:p>
        </w:tc>
        <w:tc>
          <w:tcPr>
            <w:tcW w:w="935" w:type="dxa"/>
            <w:vAlign w:val="center"/>
          </w:tcPr>
          <w:p>
            <w:pPr>
              <w:jc w:val="center"/>
              <w:rPr>
                <w:rFonts w:eastAsia="仿宋"/>
                <w:sz w:val="24"/>
              </w:rPr>
            </w:pPr>
            <w:r>
              <w:rPr>
                <w:rFonts w:eastAsia="仿宋"/>
                <w:sz w:val="24"/>
              </w:rPr>
              <w:t>比例%</w:t>
            </w:r>
          </w:p>
        </w:tc>
        <w:tc>
          <w:tcPr>
            <w:tcW w:w="911" w:type="dxa"/>
            <w:vAlign w:val="center"/>
          </w:tcPr>
          <w:p>
            <w:pPr>
              <w:jc w:val="center"/>
              <w:rPr>
                <w:rFonts w:eastAsia="仿宋"/>
                <w:sz w:val="24"/>
              </w:rPr>
            </w:pPr>
            <w:r>
              <w:rPr>
                <w:rFonts w:eastAsia="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7" w:hRule="atLeast"/>
        </w:trPr>
        <w:tc>
          <w:tcPr>
            <w:tcW w:w="1765" w:type="dxa"/>
            <w:vAlign w:val="center"/>
          </w:tcPr>
          <w:p>
            <w:pPr>
              <w:jc w:val="center"/>
              <w:rPr>
                <w:rFonts w:eastAsia="仿宋"/>
                <w:b/>
                <w:sz w:val="24"/>
              </w:rPr>
            </w:pPr>
            <w:r>
              <w:rPr>
                <w:rFonts w:eastAsia="仿宋"/>
                <w:bCs/>
                <w:sz w:val="24"/>
              </w:rPr>
              <w:t>验收监测依据</w:t>
            </w:r>
          </w:p>
        </w:tc>
        <w:tc>
          <w:tcPr>
            <w:tcW w:w="7715" w:type="dxa"/>
            <w:gridSpan w:val="5"/>
          </w:tcPr>
          <w:p>
            <w:pPr>
              <w:spacing w:line="360" w:lineRule="auto"/>
              <w:rPr>
                <w:rFonts w:eastAsia="仿宋"/>
                <w:sz w:val="24"/>
              </w:rPr>
            </w:pPr>
            <w:r>
              <w:rPr>
                <w:rFonts w:eastAsia="仿宋"/>
                <w:sz w:val="24"/>
              </w:rPr>
              <w:t>（1）《中华人民共和国环境保护法》（2014年4月）；</w:t>
            </w:r>
          </w:p>
          <w:p>
            <w:pPr>
              <w:spacing w:line="360" w:lineRule="auto"/>
              <w:rPr>
                <w:rFonts w:eastAsia="仿宋"/>
                <w:sz w:val="24"/>
              </w:rPr>
            </w:pPr>
            <w:r>
              <w:rPr>
                <w:rFonts w:eastAsia="仿宋"/>
                <w:sz w:val="24"/>
              </w:rPr>
              <w:t>（2）《建设项目环境保护管理条例》(国令第682号，2017年7月16日)；</w:t>
            </w:r>
          </w:p>
          <w:p>
            <w:pPr>
              <w:spacing w:line="360" w:lineRule="auto"/>
              <w:rPr>
                <w:rFonts w:eastAsia="仿宋"/>
                <w:sz w:val="24"/>
              </w:rPr>
            </w:pPr>
            <w:r>
              <w:rPr>
                <w:rFonts w:eastAsia="仿宋"/>
                <w:sz w:val="24"/>
              </w:rPr>
              <w:t>（3）《建设项目竣工环境保护验收技术指南 污染影响类 》（生态环境部，公告2018年第9号，2018年5月15日）；</w:t>
            </w:r>
          </w:p>
          <w:p>
            <w:pPr>
              <w:spacing w:line="360" w:lineRule="auto"/>
              <w:rPr>
                <w:rFonts w:eastAsia="仿宋"/>
                <w:sz w:val="24"/>
              </w:rPr>
            </w:pPr>
            <w:r>
              <w:rPr>
                <w:rFonts w:eastAsia="仿宋"/>
                <w:sz w:val="24"/>
              </w:rPr>
              <w:t>（4）《江苏省排污口设置及规范化整治管理办法》（江苏省环境保护局，苏环管[97]122号文）；</w:t>
            </w:r>
          </w:p>
          <w:p>
            <w:pPr>
              <w:spacing w:line="360" w:lineRule="auto"/>
              <w:rPr>
                <w:rFonts w:eastAsia="仿宋"/>
                <w:sz w:val="24"/>
              </w:rPr>
            </w:pPr>
            <w:r>
              <w:rPr>
                <w:rFonts w:eastAsia="仿宋"/>
                <w:sz w:val="24"/>
              </w:rPr>
              <w:t>（5）《关于加强建设项目重大变动环评管理的通知》（苏环办[2015]256号）；</w:t>
            </w:r>
          </w:p>
          <w:p>
            <w:pPr>
              <w:pStyle w:val="2"/>
              <w:spacing w:line="360" w:lineRule="auto"/>
              <w:rPr>
                <w:rFonts w:eastAsia="仿宋"/>
                <w:sz w:val="24"/>
              </w:rPr>
            </w:pPr>
            <w:r>
              <w:rPr>
                <w:rFonts w:hint="eastAsia" w:eastAsia="仿宋"/>
                <w:sz w:val="24"/>
              </w:rPr>
              <w:t>（6）</w:t>
            </w:r>
            <w:r>
              <w:rPr>
                <w:rFonts w:eastAsia="仿宋"/>
                <w:sz w:val="24"/>
              </w:rPr>
              <w:t>《关于印发〈污染影响类建设项目重大变动清单（试行）〉的通知》（环办环评函〔2020〕688号）</w:t>
            </w:r>
            <w:r>
              <w:rPr>
                <w:rFonts w:hint="eastAsia" w:eastAsia="仿宋"/>
                <w:sz w:val="24"/>
              </w:rPr>
              <w:t>；</w:t>
            </w:r>
          </w:p>
          <w:p>
            <w:pPr>
              <w:spacing w:line="360" w:lineRule="auto"/>
              <w:rPr>
                <w:rFonts w:eastAsia="仿宋"/>
                <w:sz w:val="24"/>
              </w:rPr>
            </w:pPr>
            <w:r>
              <w:rPr>
                <w:rFonts w:eastAsia="仿宋"/>
                <w:sz w:val="24"/>
              </w:rPr>
              <w:t>（7）《建设项目竣工环境保护验收暂行办法》（国环规环评[2017]4号）；</w:t>
            </w:r>
          </w:p>
          <w:p>
            <w:pPr>
              <w:spacing w:line="360" w:lineRule="auto"/>
              <w:rPr>
                <w:rFonts w:eastAsia="仿宋"/>
                <w:sz w:val="24"/>
              </w:rPr>
            </w:pPr>
            <w:r>
              <w:rPr>
                <w:rFonts w:eastAsia="仿宋"/>
                <w:sz w:val="24"/>
              </w:rPr>
              <w:t>（8）《</w:t>
            </w:r>
            <w:r>
              <w:rPr>
                <w:rFonts w:hint="eastAsia" w:eastAsia="仿宋"/>
                <w:sz w:val="24"/>
              </w:rPr>
              <w:t>无锡亿达安全用品制造有限公司安全帽的生产项目</w:t>
            </w:r>
            <w:r>
              <w:rPr>
                <w:rFonts w:eastAsia="仿宋"/>
                <w:sz w:val="24"/>
              </w:rPr>
              <w:t>环境影响报告表》（</w:t>
            </w:r>
            <w:r>
              <w:rPr>
                <w:rFonts w:hint="eastAsia" w:eastAsia="仿宋"/>
                <w:kern w:val="0"/>
                <w:sz w:val="24"/>
              </w:rPr>
              <w:t>江苏正德</w:t>
            </w:r>
            <w:r>
              <w:rPr>
                <w:rFonts w:eastAsia="仿宋"/>
                <w:kern w:val="0"/>
                <w:sz w:val="24"/>
              </w:rPr>
              <w:t>环保科技有限公司</w:t>
            </w:r>
            <w:r>
              <w:rPr>
                <w:rFonts w:eastAsia="仿宋"/>
                <w:sz w:val="24"/>
              </w:rPr>
              <w:t>，2018年8月）；</w:t>
            </w:r>
          </w:p>
          <w:p>
            <w:pPr>
              <w:spacing w:line="360" w:lineRule="auto"/>
              <w:rPr>
                <w:rFonts w:eastAsia="仿宋"/>
                <w:sz w:val="24"/>
              </w:rPr>
            </w:pPr>
            <w:r>
              <w:rPr>
                <w:rFonts w:eastAsia="仿宋"/>
                <w:sz w:val="24"/>
              </w:rPr>
              <w:t>（9）</w:t>
            </w:r>
            <w:r>
              <w:rPr>
                <w:rFonts w:hint="eastAsia" w:eastAsia="仿宋"/>
                <w:sz w:val="24"/>
              </w:rPr>
              <w:t>无锡市惠山区环境保护局</w:t>
            </w:r>
            <w:r>
              <w:rPr>
                <w:rFonts w:eastAsia="仿宋"/>
                <w:sz w:val="24"/>
              </w:rPr>
              <w:t>《关于</w:t>
            </w:r>
            <w:r>
              <w:rPr>
                <w:rFonts w:hint="eastAsia" w:eastAsia="仿宋"/>
                <w:sz w:val="24"/>
              </w:rPr>
              <w:t>无锡亿达安全用品制造有限公司安全帽的生产项目</w:t>
            </w:r>
            <w:r>
              <w:rPr>
                <w:rFonts w:eastAsia="仿宋"/>
                <w:sz w:val="24"/>
              </w:rPr>
              <w:t>环境影响报告表的批复》（</w:t>
            </w:r>
            <w:r>
              <w:rPr>
                <w:rFonts w:hint="eastAsia" w:eastAsia="仿宋"/>
                <w:sz w:val="24"/>
              </w:rPr>
              <w:t>惠环审</w:t>
            </w:r>
            <w:r>
              <w:rPr>
                <w:rFonts w:eastAsia="仿宋"/>
                <w:sz w:val="24"/>
              </w:rPr>
              <w:t>[2018]400号，2018</w:t>
            </w:r>
          </w:p>
        </w:tc>
      </w:tr>
    </w:tbl>
    <w:p>
      <w:pPr>
        <w:outlineLvl w:val="0"/>
        <w:rPr>
          <w:rFonts w:eastAsia="仿宋"/>
          <w:b/>
          <w:sz w:val="28"/>
          <w:szCs w:val="28"/>
        </w:rPr>
      </w:pPr>
      <w:r>
        <w:rPr>
          <w:rFonts w:eastAsia="仿宋"/>
          <w:b/>
          <w:sz w:val="28"/>
          <w:szCs w:val="28"/>
        </w:rPr>
        <w:t>续表一</w:t>
      </w:r>
    </w:p>
    <w:tbl>
      <w:tblPr>
        <w:tblStyle w:val="23"/>
        <w:tblW w:w="890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1129" w:type="dxa"/>
            <w:vAlign w:val="center"/>
          </w:tcPr>
          <w:p>
            <w:pPr>
              <w:spacing w:line="480" w:lineRule="exact"/>
              <w:jc w:val="center"/>
              <w:rPr>
                <w:rFonts w:eastAsia="仿宋"/>
                <w:sz w:val="24"/>
              </w:rPr>
            </w:pPr>
            <w:r>
              <w:rPr>
                <w:rFonts w:eastAsia="仿宋"/>
                <w:bCs/>
                <w:sz w:val="24"/>
              </w:rPr>
              <w:t>验收监测依据</w:t>
            </w:r>
          </w:p>
        </w:tc>
        <w:tc>
          <w:tcPr>
            <w:tcW w:w="7773" w:type="dxa"/>
            <w:vAlign w:val="center"/>
          </w:tcPr>
          <w:p>
            <w:pPr>
              <w:tabs>
                <w:tab w:val="left" w:pos="210"/>
              </w:tabs>
              <w:spacing w:line="360" w:lineRule="auto"/>
              <w:rPr>
                <w:rFonts w:eastAsia="仿宋"/>
                <w:sz w:val="24"/>
              </w:rPr>
            </w:pPr>
            <w:r>
              <w:rPr>
                <w:rFonts w:eastAsia="仿宋"/>
                <w:sz w:val="24"/>
              </w:rPr>
              <w:t>年8月23日）；</w:t>
            </w:r>
          </w:p>
          <w:p>
            <w:pPr>
              <w:tabs>
                <w:tab w:val="left" w:pos="210"/>
              </w:tabs>
              <w:spacing w:line="360" w:lineRule="auto"/>
              <w:rPr>
                <w:rFonts w:eastAsia="仿宋"/>
              </w:rPr>
            </w:pPr>
            <w:r>
              <w:rPr>
                <w:rFonts w:eastAsia="仿宋"/>
                <w:sz w:val="24"/>
              </w:rPr>
              <w:t>（10）其他相关资料。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9" w:hRule="atLeast"/>
          <w:jc w:val="right"/>
        </w:trPr>
        <w:tc>
          <w:tcPr>
            <w:tcW w:w="1129" w:type="dxa"/>
            <w:vAlign w:val="center"/>
          </w:tcPr>
          <w:p>
            <w:pPr>
              <w:spacing w:line="480" w:lineRule="exact"/>
              <w:jc w:val="center"/>
              <w:rPr>
                <w:rFonts w:eastAsia="仿宋"/>
                <w:sz w:val="24"/>
              </w:rPr>
            </w:pPr>
            <w:r>
              <w:rPr>
                <w:rFonts w:eastAsia="仿宋"/>
                <w:sz w:val="24"/>
              </w:rPr>
              <w:t>验收监测评价标准标号、级别、限值</w:t>
            </w:r>
          </w:p>
        </w:tc>
        <w:tc>
          <w:tcPr>
            <w:tcW w:w="7773" w:type="dxa"/>
          </w:tcPr>
          <w:p>
            <w:pPr>
              <w:tabs>
                <w:tab w:val="left" w:pos="210"/>
              </w:tabs>
              <w:spacing w:line="360" w:lineRule="auto"/>
              <w:rPr>
                <w:rFonts w:eastAsia="仿宋"/>
                <w:b/>
                <w:sz w:val="24"/>
              </w:rPr>
            </w:pPr>
            <w:r>
              <w:rPr>
                <w:rFonts w:eastAsia="仿宋"/>
                <w:b/>
                <w:sz w:val="24"/>
              </w:rPr>
              <w:t>1、废水</w:t>
            </w:r>
          </w:p>
          <w:p>
            <w:pPr>
              <w:tabs>
                <w:tab w:val="left" w:pos="210"/>
              </w:tabs>
              <w:spacing w:line="360" w:lineRule="auto"/>
              <w:ind w:firstLine="480" w:firstLineChars="200"/>
              <w:rPr>
                <w:rFonts w:eastAsia="仿宋"/>
                <w:sz w:val="24"/>
              </w:rPr>
            </w:pPr>
            <w:r>
              <w:rPr>
                <w:rFonts w:eastAsia="仿宋"/>
                <w:sz w:val="24"/>
              </w:rPr>
              <w:t>本项目无生产废水产生，生活污水经预处理达到接管标准后接管至</w:t>
            </w:r>
            <w:r>
              <w:rPr>
                <w:rFonts w:hint="eastAsia" w:eastAsia="仿宋"/>
                <w:sz w:val="24"/>
              </w:rPr>
              <w:t>无锡惠山环保水务有限公司（前洲厂）</w:t>
            </w:r>
            <w:r>
              <w:rPr>
                <w:rFonts w:eastAsia="仿宋"/>
                <w:sz w:val="24"/>
              </w:rPr>
              <w:t>集中处理。接管水执行《污水综合排放标准》（GB8978-1996）表4中三级标准及《污水排入城镇下水道水质标准》（GB/T 31962-2015）表1中B等级标准。生活污水执行标准见表1-1。</w:t>
            </w:r>
          </w:p>
          <w:p>
            <w:pPr>
              <w:tabs>
                <w:tab w:val="left" w:pos="210"/>
              </w:tabs>
              <w:spacing w:line="360" w:lineRule="auto"/>
              <w:ind w:firstLine="480" w:firstLineChars="200"/>
              <w:rPr>
                <w:rFonts w:eastAsia="仿宋"/>
                <w:b/>
                <w:szCs w:val="21"/>
              </w:rPr>
            </w:pPr>
            <w:r>
              <w:rPr>
                <w:rFonts w:eastAsia="仿宋"/>
                <w:sz w:val="24"/>
              </w:rPr>
              <w:t>本项目</w:t>
            </w:r>
            <w:r>
              <w:rPr>
                <w:rFonts w:hint="eastAsia" w:eastAsia="仿宋"/>
                <w:sz w:val="24"/>
              </w:rPr>
              <w:t>雨水</w:t>
            </w:r>
            <w:r>
              <w:rPr>
                <w:rFonts w:eastAsia="仿宋"/>
                <w:sz w:val="24"/>
              </w:rPr>
              <w:t>执行《</w:t>
            </w:r>
            <w:r>
              <w:rPr>
                <w:rFonts w:hint="eastAsia" w:eastAsia="仿宋"/>
                <w:sz w:val="24"/>
              </w:rPr>
              <w:t>太湖地区城镇污水处理厂及重点工业行业主要水污染物排放限值</w:t>
            </w:r>
            <w:r>
              <w:rPr>
                <w:rFonts w:eastAsia="仿宋"/>
                <w:sz w:val="24"/>
              </w:rPr>
              <w:t>》（</w:t>
            </w:r>
            <w:r>
              <w:rPr>
                <w:rFonts w:hint="eastAsia" w:eastAsia="仿宋"/>
                <w:sz w:val="24"/>
              </w:rPr>
              <w:t>DB 32/1072-2018</w:t>
            </w:r>
            <w:r>
              <w:rPr>
                <w:rFonts w:eastAsia="仿宋"/>
                <w:sz w:val="24"/>
              </w:rPr>
              <w:t>）表</w:t>
            </w:r>
            <w:r>
              <w:rPr>
                <w:rFonts w:hint="eastAsia" w:eastAsia="仿宋"/>
                <w:sz w:val="24"/>
              </w:rPr>
              <w:t>2城镇污水处理厂排放标准，详见表1</w:t>
            </w:r>
            <w:r>
              <w:rPr>
                <w:rFonts w:eastAsia="仿宋"/>
                <w:sz w:val="24"/>
              </w:rPr>
              <w:t>-2</w:t>
            </w:r>
            <w:r>
              <w:rPr>
                <w:rFonts w:hint="eastAsia" w:eastAsia="仿宋"/>
                <w:sz w:val="24"/>
              </w:rPr>
              <w:t>。</w:t>
            </w:r>
          </w:p>
          <w:p>
            <w:pPr>
              <w:tabs>
                <w:tab w:val="left" w:pos="210"/>
                <w:tab w:val="center" w:pos="4010"/>
              </w:tabs>
              <w:ind w:firstLine="422" w:firstLineChars="200"/>
              <w:jc w:val="center"/>
              <w:rPr>
                <w:rFonts w:eastAsia="仿宋"/>
                <w:b/>
                <w:szCs w:val="21"/>
              </w:rPr>
            </w:pPr>
            <w:r>
              <w:rPr>
                <w:rFonts w:eastAsia="仿宋"/>
                <w:b/>
                <w:szCs w:val="21"/>
              </w:rPr>
              <w:t>表1-1  生活污水执行标准</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929"/>
              <w:gridCol w:w="2239"/>
              <w:gridCol w:w="338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76" w:type="pct"/>
                  <w:vAlign w:val="center"/>
                </w:tcPr>
                <w:p>
                  <w:pPr>
                    <w:jc w:val="center"/>
                    <w:rPr>
                      <w:rFonts w:eastAsia="仿宋"/>
                      <w:b/>
                      <w:bCs/>
                      <w:szCs w:val="21"/>
                    </w:rPr>
                  </w:pPr>
                  <w:r>
                    <w:rPr>
                      <w:rFonts w:eastAsia="仿宋"/>
                      <w:b/>
                      <w:bCs/>
                      <w:szCs w:val="21"/>
                    </w:rPr>
                    <w:t>污染物</w:t>
                  </w:r>
                </w:p>
              </w:tc>
              <w:tc>
                <w:tcPr>
                  <w:tcW w:w="1481" w:type="pct"/>
                  <w:vAlign w:val="center"/>
                </w:tcPr>
                <w:p>
                  <w:pPr>
                    <w:jc w:val="center"/>
                    <w:rPr>
                      <w:rFonts w:eastAsia="仿宋"/>
                      <w:b/>
                      <w:bCs/>
                      <w:szCs w:val="21"/>
                    </w:rPr>
                  </w:pPr>
                  <w:r>
                    <w:rPr>
                      <w:rFonts w:eastAsia="仿宋"/>
                      <w:b/>
                      <w:bCs/>
                      <w:szCs w:val="21"/>
                    </w:rPr>
                    <w:t>标准浓度限值（mg/L）</w:t>
                  </w:r>
                </w:p>
              </w:tc>
              <w:tc>
                <w:tcPr>
                  <w:tcW w:w="2242" w:type="pct"/>
                  <w:vAlign w:val="center"/>
                </w:tcPr>
                <w:p>
                  <w:pPr>
                    <w:jc w:val="center"/>
                    <w:rPr>
                      <w:rFonts w:eastAsia="仿宋"/>
                      <w:b/>
                      <w:bCs/>
                      <w:szCs w:val="21"/>
                    </w:rPr>
                  </w:pPr>
                  <w:r>
                    <w:rPr>
                      <w:rFonts w:eastAsia="仿宋"/>
                      <w:b/>
                      <w:bCs/>
                      <w:szCs w:val="21"/>
                    </w:rPr>
                    <w:t>参照标准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76" w:type="pct"/>
                  <w:vAlign w:val="center"/>
                </w:tcPr>
                <w:p>
                  <w:pPr>
                    <w:jc w:val="center"/>
                    <w:rPr>
                      <w:rFonts w:eastAsia="仿宋"/>
                      <w:bCs/>
                      <w:szCs w:val="28"/>
                    </w:rPr>
                  </w:pPr>
                  <w:r>
                    <w:rPr>
                      <w:rFonts w:eastAsia="仿宋"/>
                      <w:bCs/>
                      <w:szCs w:val="28"/>
                    </w:rPr>
                    <w:t>pH值</w:t>
                  </w:r>
                </w:p>
              </w:tc>
              <w:tc>
                <w:tcPr>
                  <w:tcW w:w="1481" w:type="pct"/>
                  <w:vAlign w:val="center"/>
                </w:tcPr>
                <w:p>
                  <w:pPr>
                    <w:jc w:val="center"/>
                    <w:rPr>
                      <w:rFonts w:eastAsia="仿宋"/>
                      <w:szCs w:val="28"/>
                    </w:rPr>
                  </w:pPr>
                  <w:r>
                    <w:rPr>
                      <w:rFonts w:eastAsia="仿宋"/>
                      <w:szCs w:val="28"/>
                    </w:rPr>
                    <w:t>6-9(无量纲)</w:t>
                  </w:r>
                </w:p>
              </w:tc>
              <w:tc>
                <w:tcPr>
                  <w:tcW w:w="2242" w:type="pct"/>
                  <w:vMerge w:val="restart"/>
                  <w:vAlign w:val="center"/>
                </w:tcPr>
                <w:p>
                  <w:pPr>
                    <w:autoSpaceDE w:val="0"/>
                    <w:autoSpaceDN w:val="0"/>
                    <w:adjustRightInd w:val="0"/>
                    <w:jc w:val="center"/>
                    <w:rPr>
                      <w:rFonts w:eastAsia="仿宋"/>
                      <w:bCs/>
                      <w:szCs w:val="21"/>
                    </w:rPr>
                  </w:pPr>
                  <w:r>
                    <w:rPr>
                      <w:rFonts w:eastAsia="仿宋"/>
                      <w:bCs/>
                      <w:szCs w:val="21"/>
                    </w:rPr>
                    <w:t>《污水综合排放标准》（GB8978-1996）表4中三级标准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76" w:type="pct"/>
                  <w:vAlign w:val="center"/>
                </w:tcPr>
                <w:p>
                  <w:pPr>
                    <w:jc w:val="center"/>
                    <w:rPr>
                      <w:rFonts w:eastAsia="仿宋"/>
                      <w:bCs/>
                      <w:szCs w:val="28"/>
                    </w:rPr>
                  </w:pPr>
                  <w:r>
                    <w:rPr>
                      <w:rFonts w:eastAsia="仿宋"/>
                      <w:bCs/>
                      <w:szCs w:val="28"/>
                    </w:rPr>
                    <w:t>化学需氧量</w:t>
                  </w:r>
                </w:p>
              </w:tc>
              <w:tc>
                <w:tcPr>
                  <w:tcW w:w="1481" w:type="pct"/>
                  <w:vAlign w:val="center"/>
                </w:tcPr>
                <w:p>
                  <w:pPr>
                    <w:jc w:val="center"/>
                    <w:rPr>
                      <w:rFonts w:eastAsia="仿宋"/>
                      <w:szCs w:val="28"/>
                    </w:rPr>
                  </w:pPr>
                  <w:r>
                    <w:rPr>
                      <w:rFonts w:eastAsia="仿宋"/>
                      <w:szCs w:val="28"/>
                    </w:rPr>
                    <w:t>≤500</w:t>
                  </w:r>
                </w:p>
              </w:tc>
              <w:tc>
                <w:tcPr>
                  <w:tcW w:w="2242"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76" w:type="pct"/>
                  <w:vAlign w:val="center"/>
                </w:tcPr>
                <w:p>
                  <w:pPr>
                    <w:jc w:val="center"/>
                    <w:rPr>
                      <w:rFonts w:eastAsia="仿宋"/>
                      <w:bCs/>
                      <w:szCs w:val="28"/>
                    </w:rPr>
                  </w:pPr>
                  <w:r>
                    <w:rPr>
                      <w:rFonts w:eastAsia="仿宋"/>
                      <w:bCs/>
                      <w:szCs w:val="28"/>
                    </w:rPr>
                    <w:t>悬浮物</w:t>
                  </w:r>
                </w:p>
              </w:tc>
              <w:tc>
                <w:tcPr>
                  <w:tcW w:w="1481" w:type="pct"/>
                  <w:vAlign w:val="center"/>
                </w:tcPr>
                <w:p>
                  <w:pPr>
                    <w:jc w:val="center"/>
                    <w:rPr>
                      <w:rFonts w:eastAsia="仿宋"/>
                      <w:szCs w:val="28"/>
                    </w:rPr>
                  </w:pPr>
                  <w:r>
                    <w:rPr>
                      <w:rFonts w:eastAsia="仿宋"/>
                      <w:szCs w:val="28"/>
                    </w:rPr>
                    <w:t>≤400</w:t>
                  </w:r>
                </w:p>
              </w:tc>
              <w:tc>
                <w:tcPr>
                  <w:tcW w:w="2242"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76" w:type="pct"/>
                  <w:vAlign w:val="center"/>
                </w:tcPr>
                <w:p>
                  <w:pPr>
                    <w:jc w:val="center"/>
                    <w:rPr>
                      <w:rFonts w:eastAsia="仿宋"/>
                      <w:bCs/>
                      <w:szCs w:val="28"/>
                    </w:rPr>
                  </w:pPr>
                  <w:r>
                    <w:rPr>
                      <w:rFonts w:eastAsia="仿宋"/>
                      <w:bCs/>
                      <w:szCs w:val="28"/>
                    </w:rPr>
                    <w:t>总磷</w:t>
                  </w:r>
                </w:p>
              </w:tc>
              <w:tc>
                <w:tcPr>
                  <w:tcW w:w="1481" w:type="pct"/>
                  <w:vAlign w:val="center"/>
                </w:tcPr>
                <w:p>
                  <w:pPr>
                    <w:jc w:val="center"/>
                    <w:rPr>
                      <w:rFonts w:eastAsia="仿宋"/>
                      <w:szCs w:val="28"/>
                    </w:rPr>
                  </w:pPr>
                  <w:r>
                    <w:rPr>
                      <w:rFonts w:eastAsia="仿宋"/>
                      <w:szCs w:val="28"/>
                    </w:rPr>
                    <w:t>≤8</w:t>
                  </w:r>
                </w:p>
              </w:tc>
              <w:tc>
                <w:tcPr>
                  <w:tcW w:w="2242" w:type="pct"/>
                  <w:vMerge w:val="restart"/>
                  <w:tcBorders>
                    <w:top w:val="single" w:color="auto" w:sz="4" w:space="0"/>
                  </w:tcBorders>
                  <w:vAlign w:val="center"/>
                </w:tcPr>
                <w:p>
                  <w:pPr>
                    <w:autoSpaceDE w:val="0"/>
                    <w:autoSpaceDN w:val="0"/>
                    <w:adjustRightInd w:val="0"/>
                    <w:jc w:val="center"/>
                    <w:rPr>
                      <w:rFonts w:eastAsia="仿宋"/>
                      <w:bCs/>
                      <w:szCs w:val="21"/>
                    </w:rPr>
                  </w:pPr>
                  <w:r>
                    <w:rPr>
                      <w:rFonts w:eastAsia="仿宋"/>
                      <w:bCs/>
                      <w:szCs w:val="21"/>
                    </w:rPr>
                    <w:t>《污水排入城镇下水道水质标准》(GB/T31962-2015)表1中B等级标准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76" w:type="pct"/>
                  <w:vAlign w:val="center"/>
                </w:tcPr>
                <w:p>
                  <w:pPr>
                    <w:jc w:val="center"/>
                    <w:rPr>
                      <w:rFonts w:eastAsia="仿宋"/>
                      <w:bCs/>
                      <w:szCs w:val="28"/>
                    </w:rPr>
                  </w:pPr>
                  <w:r>
                    <w:rPr>
                      <w:rFonts w:eastAsia="仿宋"/>
                      <w:bCs/>
                      <w:szCs w:val="28"/>
                    </w:rPr>
                    <w:t>氨氮</w:t>
                  </w:r>
                </w:p>
              </w:tc>
              <w:tc>
                <w:tcPr>
                  <w:tcW w:w="1481" w:type="pct"/>
                  <w:vAlign w:val="center"/>
                </w:tcPr>
                <w:p>
                  <w:pPr>
                    <w:jc w:val="center"/>
                    <w:rPr>
                      <w:rFonts w:eastAsia="仿宋"/>
                      <w:szCs w:val="28"/>
                    </w:rPr>
                  </w:pPr>
                  <w:r>
                    <w:rPr>
                      <w:rFonts w:eastAsia="仿宋"/>
                      <w:szCs w:val="28"/>
                    </w:rPr>
                    <w:t>≤45</w:t>
                  </w:r>
                </w:p>
              </w:tc>
              <w:tc>
                <w:tcPr>
                  <w:tcW w:w="2242" w:type="pct"/>
                  <w:vMerge w:val="continue"/>
                  <w:vAlign w:val="center"/>
                </w:tcPr>
                <w:p>
                  <w:pPr>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76" w:type="pct"/>
                  <w:vAlign w:val="center"/>
                </w:tcPr>
                <w:p>
                  <w:pPr>
                    <w:jc w:val="center"/>
                    <w:rPr>
                      <w:rFonts w:eastAsia="仿宋"/>
                      <w:bCs/>
                      <w:szCs w:val="28"/>
                    </w:rPr>
                  </w:pPr>
                  <w:r>
                    <w:rPr>
                      <w:rFonts w:eastAsia="仿宋"/>
                      <w:bCs/>
                      <w:szCs w:val="28"/>
                    </w:rPr>
                    <w:t>总氮</w:t>
                  </w:r>
                </w:p>
              </w:tc>
              <w:tc>
                <w:tcPr>
                  <w:tcW w:w="1481" w:type="pct"/>
                  <w:vAlign w:val="center"/>
                </w:tcPr>
                <w:p>
                  <w:pPr>
                    <w:jc w:val="center"/>
                    <w:rPr>
                      <w:rFonts w:eastAsia="仿宋"/>
                      <w:szCs w:val="28"/>
                    </w:rPr>
                  </w:pPr>
                  <w:r>
                    <w:rPr>
                      <w:rFonts w:eastAsia="仿宋"/>
                      <w:szCs w:val="28"/>
                    </w:rPr>
                    <w:t>≤70</w:t>
                  </w:r>
                </w:p>
              </w:tc>
              <w:tc>
                <w:tcPr>
                  <w:tcW w:w="2242" w:type="pct"/>
                  <w:vMerge w:val="continue"/>
                  <w:vAlign w:val="center"/>
                </w:tcPr>
                <w:p>
                  <w:pPr>
                    <w:jc w:val="center"/>
                    <w:rPr>
                      <w:rFonts w:eastAsia="仿宋"/>
                      <w:bCs/>
                      <w:szCs w:val="21"/>
                    </w:rPr>
                  </w:pPr>
                </w:p>
              </w:tc>
            </w:tr>
          </w:tbl>
          <w:p>
            <w:pPr>
              <w:tabs>
                <w:tab w:val="left" w:pos="210"/>
                <w:tab w:val="center" w:pos="4010"/>
              </w:tabs>
              <w:ind w:firstLine="422" w:firstLineChars="200"/>
              <w:jc w:val="center"/>
              <w:rPr>
                <w:rFonts w:eastAsia="仿宋"/>
                <w:b/>
                <w:szCs w:val="21"/>
              </w:rPr>
            </w:pPr>
            <w:r>
              <w:rPr>
                <w:rFonts w:eastAsia="仿宋"/>
                <w:b/>
                <w:szCs w:val="21"/>
              </w:rPr>
              <w:t xml:space="preserve">表1-2  </w:t>
            </w:r>
            <w:r>
              <w:rPr>
                <w:rFonts w:hint="eastAsia" w:eastAsia="仿宋"/>
                <w:b/>
                <w:szCs w:val="21"/>
              </w:rPr>
              <w:t>雨水</w:t>
            </w:r>
            <w:r>
              <w:rPr>
                <w:rFonts w:eastAsia="仿宋"/>
                <w:b/>
                <w:szCs w:val="21"/>
              </w:rPr>
              <w:t>执行标准</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871"/>
              <w:gridCol w:w="2261"/>
              <w:gridCol w:w="342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38" w:type="pct"/>
                  <w:vAlign w:val="center"/>
                </w:tcPr>
                <w:p>
                  <w:pPr>
                    <w:jc w:val="center"/>
                    <w:rPr>
                      <w:rFonts w:eastAsia="仿宋"/>
                      <w:b/>
                      <w:bCs/>
                      <w:szCs w:val="21"/>
                    </w:rPr>
                  </w:pPr>
                  <w:r>
                    <w:rPr>
                      <w:rFonts w:eastAsia="仿宋"/>
                      <w:b/>
                      <w:bCs/>
                      <w:szCs w:val="21"/>
                    </w:rPr>
                    <w:t>污染物</w:t>
                  </w:r>
                </w:p>
              </w:tc>
              <w:tc>
                <w:tcPr>
                  <w:tcW w:w="1496" w:type="pct"/>
                  <w:vAlign w:val="center"/>
                </w:tcPr>
                <w:p>
                  <w:pPr>
                    <w:jc w:val="center"/>
                    <w:rPr>
                      <w:rFonts w:eastAsia="仿宋"/>
                      <w:b/>
                      <w:bCs/>
                      <w:szCs w:val="21"/>
                    </w:rPr>
                  </w:pPr>
                  <w:r>
                    <w:rPr>
                      <w:rFonts w:eastAsia="仿宋"/>
                      <w:b/>
                      <w:bCs/>
                      <w:szCs w:val="21"/>
                    </w:rPr>
                    <w:t>标准浓度限值（mg/L）</w:t>
                  </w:r>
                </w:p>
              </w:tc>
              <w:tc>
                <w:tcPr>
                  <w:tcW w:w="2266" w:type="pct"/>
                  <w:vAlign w:val="center"/>
                </w:tcPr>
                <w:p>
                  <w:pPr>
                    <w:jc w:val="center"/>
                    <w:rPr>
                      <w:rFonts w:eastAsia="仿宋"/>
                      <w:b/>
                      <w:bCs/>
                      <w:szCs w:val="21"/>
                    </w:rPr>
                  </w:pPr>
                  <w:r>
                    <w:rPr>
                      <w:rFonts w:eastAsia="仿宋"/>
                      <w:b/>
                      <w:bCs/>
                      <w:szCs w:val="21"/>
                    </w:rPr>
                    <w:t>参照标准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38" w:type="pct"/>
                  <w:vAlign w:val="center"/>
                </w:tcPr>
                <w:p>
                  <w:pPr>
                    <w:jc w:val="center"/>
                    <w:rPr>
                      <w:rFonts w:eastAsia="仿宋"/>
                      <w:bCs/>
                      <w:szCs w:val="28"/>
                    </w:rPr>
                  </w:pPr>
                  <w:r>
                    <w:rPr>
                      <w:rFonts w:hint="eastAsia" w:eastAsia="仿宋"/>
                      <w:bCs/>
                      <w:szCs w:val="28"/>
                    </w:rPr>
                    <w:t>化学需氧量</w:t>
                  </w:r>
                </w:p>
              </w:tc>
              <w:tc>
                <w:tcPr>
                  <w:tcW w:w="1496" w:type="pct"/>
                  <w:vAlign w:val="center"/>
                </w:tcPr>
                <w:p>
                  <w:pPr>
                    <w:jc w:val="center"/>
                    <w:rPr>
                      <w:rFonts w:eastAsia="仿宋"/>
                      <w:szCs w:val="28"/>
                    </w:rPr>
                  </w:pPr>
                  <w:r>
                    <w:rPr>
                      <w:rFonts w:hint="eastAsia" w:eastAsia="仿宋"/>
                      <w:szCs w:val="28"/>
                    </w:rPr>
                    <w:t>50</w:t>
                  </w:r>
                </w:p>
              </w:tc>
              <w:tc>
                <w:tcPr>
                  <w:tcW w:w="2266" w:type="pct"/>
                  <w:vMerge w:val="restart"/>
                  <w:vAlign w:val="center"/>
                </w:tcPr>
                <w:p>
                  <w:pPr>
                    <w:autoSpaceDE w:val="0"/>
                    <w:autoSpaceDN w:val="0"/>
                    <w:adjustRightInd w:val="0"/>
                    <w:jc w:val="center"/>
                    <w:rPr>
                      <w:rFonts w:eastAsia="仿宋"/>
                      <w:bCs/>
                      <w:szCs w:val="21"/>
                    </w:rPr>
                  </w:pPr>
                  <w:r>
                    <w:rPr>
                      <w:rFonts w:eastAsia="仿宋"/>
                      <w:bCs/>
                      <w:szCs w:val="21"/>
                    </w:rPr>
                    <w:t>《</w:t>
                  </w:r>
                  <w:r>
                    <w:rPr>
                      <w:rFonts w:hint="eastAsia" w:eastAsia="仿宋"/>
                      <w:bCs/>
                      <w:szCs w:val="21"/>
                    </w:rPr>
                    <w:t>太湖地区城镇污水处理厂及重点工业行业主要水污染物排放限值</w:t>
                  </w:r>
                  <w:r>
                    <w:rPr>
                      <w:rFonts w:eastAsia="仿宋"/>
                      <w:bCs/>
                      <w:szCs w:val="21"/>
                    </w:rPr>
                    <w:t>》（</w:t>
                  </w:r>
                  <w:r>
                    <w:rPr>
                      <w:rFonts w:hint="eastAsia" w:eastAsia="仿宋"/>
                      <w:bCs/>
                      <w:szCs w:val="21"/>
                    </w:rPr>
                    <w:t>DB 32/1072-2018</w:t>
                  </w:r>
                  <w:r>
                    <w:rPr>
                      <w:rFonts w:eastAsia="仿宋"/>
                      <w:bCs/>
                      <w:szCs w:val="21"/>
                    </w:rPr>
                    <w:t>）表</w:t>
                  </w:r>
                  <w:r>
                    <w:rPr>
                      <w:rFonts w:hint="eastAsia" w:eastAsia="仿宋"/>
                      <w:bCs/>
                      <w:szCs w:val="21"/>
                    </w:rPr>
                    <w:t>2城镇污水处理厂排放标准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38" w:type="pct"/>
                  <w:vAlign w:val="center"/>
                </w:tcPr>
                <w:p>
                  <w:pPr>
                    <w:jc w:val="center"/>
                    <w:rPr>
                      <w:rFonts w:eastAsia="仿宋"/>
                      <w:bCs/>
                      <w:szCs w:val="28"/>
                    </w:rPr>
                  </w:pPr>
                  <w:r>
                    <w:rPr>
                      <w:rFonts w:eastAsia="仿宋"/>
                      <w:bCs/>
                      <w:szCs w:val="28"/>
                    </w:rPr>
                    <w:t>氨氮</w:t>
                  </w:r>
                </w:p>
              </w:tc>
              <w:tc>
                <w:tcPr>
                  <w:tcW w:w="1496" w:type="pct"/>
                  <w:tcBorders>
                    <w:bottom w:val="single" w:color="auto" w:sz="4" w:space="0"/>
                  </w:tcBorders>
                  <w:vAlign w:val="center"/>
                </w:tcPr>
                <w:p>
                  <w:pPr>
                    <w:jc w:val="center"/>
                    <w:rPr>
                      <w:rFonts w:eastAsia="仿宋"/>
                      <w:szCs w:val="28"/>
                    </w:rPr>
                  </w:pPr>
                  <w:r>
                    <w:rPr>
                      <w:rFonts w:hint="eastAsia" w:eastAsia="仿宋"/>
                      <w:szCs w:val="28"/>
                    </w:rPr>
                    <w:t>4（6）</w:t>
                  </w:r>
                </w:p>
              </w:tc>
              <w:tc>
                <w:tcPr>
                  <w:tcW w:w="2266" w:type="pct"/>
                  <w:vMerge w:val="continue"/>
                  <w:vAlign w:val="center"/>
                </w:tcPr>
                <w:p>
                  <w:pPr>
                    <w:autoSpaceDE w:val="0"/>
                    <w:autoSpaceDN w:val="0"/>
                    <w:adjustRightInd w:val="0"/>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38" w:type="pct"/>
                  <w:tcBorders>
                    <w:bottom w:val="single" w:color="auto" w:sz="4" w:space="0"/>
                  </w:tcBorders>
                  <w:vAlign w:val="center"/>
                </w:tcPr>
                <w:p>
                  <w:pPr>
                    <w:jc w:val="center"/>
                    <w:rPr>
                      <w:rFonts w:eastAsia="仿宋"/>
                      <w:bCs/>
                      <w:szCs w:val="28"/>
                    </w:rPr>
                  </w:pPr>
                  <w:r>
                    <w:rPr>
                      <w:rFonts w:eastAsia="仿宋"/>
                      <w:bCs/>
                      <w:szCs w:val="28"/>
                    </w:rPr>
                    <w:t>总氮</w:t>
                  </w:r>
                </w:p>
              </w:tc>
              <w:tc>
                <w:tcPr>
                  <w:tcW w:w="1496" w:type="pct"/>
                  <w:tcBorders>
                    <w:top w:val="single" w:color="auto" w:sz="4" w:space="0"/>
                    <w:bottom w:val="single" w:color="auto" w:sz="4" w:space="0"/>
                  </w:tcBorders>
                  <w:vAlign w:val="center"/>
                </w:tcPr>
                <w:p>
                  <w:pPr>
                    <w:jc w:val="center"/>
                    <w:rPr>
                      <w:rFonts w:eastAsia="仿宋"/>
                      <w:szCs w:val="28"/>
                    </w:rPr>
                  </w:pPr>
                  <w:r>
                    <w:rPr>
                      <w:rFonts w:hint="eastAsia" w:eastAsia="仿宋"/>
                      <w:szCs w:val="28"/>
                    </w:rPr>
                    <w:t>12（15）</w:t>
                  </w:r>
                </w:p>
              </w:tc>
              <w:tc>
                <w:tcPr>
                  <w:tcW w:w="2266" w:type="pct"/>
                  <w:vMerge w:val="continue"/>
                  <w:vAlign w:val="center"/>
                </w:tcPr>
                <w:p>
                  <w:pPr>
                    <w:autoSpaceDE w:val="0"/>
                    <w:autoSpaceDN w:val="0"/>
                    <w:adjustRightInd w:val="0"/>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1238" w:type="pct"/>
                  <w:tcBorders>
                    <w:top w:val="single" w:color="auto" w:sz="4" w:space="0"/>
                    <w:bottom w:val="single" w:color="auto" w:sz="4" w:space="0"/>
                  </w:tcBorders>
                  <w:vAlign w:val="center"/>
                </w:tcPr>
                <w:p>
                  <w:pPr>
                    <w:jc w:val="center"/>
                    <w:rPr>
                      <w:rFonts w:eastAsia="仿宋"/>
                      <w:bCs/>
                      <w:szCs w:val="28"/>
                    </w:rPr>
                  </w:pPr>
                  <w:r>
                    <w:rPr>
                      <w:rFonts w:eastAsia="仿宋"/>
                      <w:bCs/>
                      <w:szCs w:val="28"/>
                    </w:rPr>
                    <w:t>总磷</w:t>
                  </w:r>
                </w:p>
              </w:tc>
              <w:tc>
                <w:tcPr>
                  <w:tcW w:w="1496" w:type="pct"/>
                  <w:tcBorders>
                    <w:top w:val="single" w:color="auto" w:sz="4" w:space="0"/>
                    <w:bottom w:val="single" w:color="auto" w:sz="4" w:space="0"/>
                  </w:tcBorders>
                  <w:vAlign w:val="center"/>
                </w:tcPr>
                <w:p>
                  <w:pPr>
                    <w:jc w:val="center"/>
                    <w:rPr>
                      <w:rFonts w:eastAsia="仿宋"/>
                      <w:szCs w:val="28"/>
                    </w:rPr>
                  </w:pPr>
                  <w:r>
                    <w:rPr>
                      <w:rFonts w:hint="eastAsia" w:eastAsia="仿宋"/>
                      <w:szCs w:val="28"/>
                    </w:rPr>
                    <w:t>0.5</w:t>
                  </w:r>
                </w:p>
              </w:tc>
              <w:tc>
                <w:tcPr>
                  <w:tcW w:w="2266" w:type="pct"/>
                  <w:vMerge w:val="continue"/>
                  <w:vAlign w:val="center"/>
                </w:tcPr>
                <w:p>
                  <w:pPr>
                    <w:autoSpaceDE w:val="0"/>
                    <w:autoSpaceDN w:val="0"/>
                    <w:adjustRightInd w:val="0"/>
                    <w:jc w:val="center"/>
                    <w:rPr>
                      <w:rFonts w:eastAsia="仿宋"/>
                      <w:bCs/>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 w:hRule="atLeast"/>
                <w:jc w:val="center"/>
              </w:trPr>
              <w:tc>
                <w:tcPr>
                  <w:tcW w:w="5000" w:type="pct"/>
                  <w:gridSpan w:val="3"/>
                  <w:tcBorders>
                    <w:top w:val="single" w:color="auto" w:sz="4" w:space="0"/>
                    <w:bottom w:val="single" w:color="auto" w:sz="12" w:space="0"/>
                  </w:tcBorders>
                  <w:vAlign w:val="center"/>
                </w:tcPr>
                <w:p>
                  <w:pPr>
                    <w:autoSpaceDE w:val="0"/>
                    <w:autoSpaceDN w:val="0"/>
                    <w:adjustRightInd w:val="0"/>
                    <w:jc w:val="left"/>
                    <w:rPr>
                      <w:rFonts w:eastAsia="仿宋"/>
                      <w:bCs/>
                      <w:szCs w:val="21"/>
                    </w:rPr>
                  </w:pPr>
                  <w:r>
                    <w:rPr>
                      <w:rFonts w:hint="eastAsia" w:eastAsia="仿宋"/>
                      <w:bCs/>
                      <w:szCs w:val="21"/>
                    </w:rPr>
                    <w:t>注：括号外数值为水温&gt;12℃的控制指标，括号内数值为水温</w:t>
                  </w:r>
                  <w:r>
                    <w:rPr>
                      <w:rFonts w:ascii="Arial" w:hAnsi="Arial" w:eastAsia="仿宋" w:cs="Arial"/>
                      <w:bCs/>
                      <w:szCs w:val="21"/>
                    </w:rPr>
                    <w:t>≤</w:t>
                  </w:r>
                  <w:r>
                    <w:rPr>
                      <w:rFonts w:hint="eastAsia" w:eastAsia="仿宋"/>
                      <w:bCs/>
                      <w:szCs w:val="21"/>
                    </w:rPr>
                    <w:t>12℃的控制指标。</w:t>
                  </w:r>
                </w:p>
              </w:tc>
            </w:tr>
          </w:tbl>
          <w:p>
            <w:pPr>
              <w:tabs>
                <w:tab w:val="left" w:pos="210"/>
              </w:tabs>
              <w:spacing w:line="360" w:lineRule="auto"/>
              <w:jc w:val="left"/>
              <w:rPr>
                <w:rFonts w:eastAsia="仿宋"/>
                <w:sz w:val="24"/>
              </w:rPr>
            </w:pPr>
            <w:r>
              <w:rPr>
                <w:rFonts w:eastAsia="仿宋"/>
                <w:b/>
                <w:sz w:val="24"/>
              </w:rPr>
              <w:t>2、废气</w:t>
            </w:r>
          </w:p>
          <w:p>
            <w:pPr>
              <w:tabs>
                <w:tab w:val="left" w:pos="210"/>
              </w:tabs>
              <w:spacing w:line="360" w:lineRule="auto"/>
              <w:ind w:firstLine="480" w:firstLineChars="200"/>
              <w:jc w:val="left"/>
              <w:rPr>
                <w:rFonts w:eastAsia="仿宋"/>
                <w:sz w:val="24"/>
              </w:rPr>
            </w:pPr>
            <w:r>
              <w:rPr>
                <w:rFonts w:eastAsia="仿宋"/>
                <w:sz w:val="24"/>
              </w:rPr>
              <w:t>本项目</w:t>
            </w:r>
            <w:r>
              <w:rPr>
                <w:rFonts w:hint="eastAsia" w:eastAsia="仿宋"/>
                <w:sz w:val="24"/>
              </w:rPr>
              <w:t>废气为注塑废气，经</w:t>
            </w:r>
            <w:r>
              <w:rPr>
                <w:rFonts w:eastAsia="仿宋"/>
                <w:sz w:val="24"/>
              </w:rPr>
              <w:t>顶侧集气罩</w:t>
            </w:r>
            <w:r>
              <w:rPr>
                <w:rFonts w:hint="eastAsia" w:eastAsia="仿宋"/>
                <w:sz w:val="24"/>
              </w:rPr>
              <w:t>收集后，经二级活性炭装置处理，最后通过15米高排气筒FQ</w:t>
            </w:r>
            <w:r>
              <w:rPr>
                <w:rFonts w:eastAsia="仿宋"/>
                <w:sz w:val="24"/>
              </w:rPr>
              <w:t>-</w:t>
            </w:r>
            <w:r>
              <w:rPr>
                <w:rFonts w:hint="eastAsia" w:eastAsia="仿宋"/>
                <w:sz w:val="24"/>
              </w:rPr>
              <w:t>1排放，主要污染物为V</w:t>
            </w:r>
            <w:r>
              <w:rPr>
                <w:rFonts w:eastAsia="仿宋"/>
                <w:sz w:val="24"/>
              </w:rPr>
              <w:t>OCs</w:t>
            </w:r>
            <w:r>
              <w:rPr>
                <w:rFonts w:hint="eastAsia" w:eastAsia="仿宋"/>
                <w:sz w:val="24"/>
              </w:rPr>
              <w:t>。</w:t>
            </w:r>
          </w:p>
          <w:p>
            <w:pPr>
              <w:tabs>
                <w:tab w:val="left" w:pos="210"/>
              </w:tabs>
              <w:spacing w:line="360" w:lineRule="auto"/>
              <w:jc w:val="left"/>
            </w:pPr>
            <w:r>
              <w:rPr>
                <w:rFonts w:hint="eastAsia" w:eastAsia="仿宋"/>
                <w:sz w:val="24"/>
              </w:rPr>
              <w:t>本项目V</w:t>
            </w:r>
            <w:r>
              <w:rPr>
                <w:rFonts w:eastAsia="仿宋"/>
                <w:sz w:val="24"/>
              </w:rPr>
              <w:t>OCs</w:t>
            </w:r>
            <w:r>
              <w:rPr>
                <w:rFonts w:hint="eastAsia" w:eastAsia="仿宋"/>
                <w:sz w:val="24"/>
              </w:rPr>
              <w:t>排放浓度、排放速率限值</w:t>
            </w:r>
            <w:r>
              <w:rPr>
                <w:rFonts w:eastAsia="仿宋"/>
                <w:sz w:val="24"/>
              </w:rPr>
              <w:t>参照执行天津市地方标准《工业企业挥发性有机物排放控制》（DB12/524-2020）</w:t>
            </w:r>
            <w:r>
              <w:rPr>
                <w:rFonts w:hint="eastAsia" w:eastAsia="仿宋"/>
                <w:sz w:val="24"/>
              </w:rPr>
              <w:t>表</w:t>
            </w:r>
            <w:r>
              <w:rPr>
                <w:rFonts w:eastAsia="仿宋"/>
                <w:sz w:val="24"/>
              </w:rPr>
              <w:t>1</w:t>
            </w:r>
            <w:r>
              <w:rPr>
                <w:rFonts w:hint="eastAsia" w:eastAsia="仿宋"/>
                <w:sz w:val="24"/>
              </w:rPr>
              <w:t>中塑料制品制造行业T</w:t>
            </w:r>
            <w:r>
              <w:rPr>
                <w:rFonts w:eastAsia="仿宋"/>
                <w:sz w:val="24"/>
              </w:rPr>
              <w:t>RVOC</w:t>
            </w:r>
            <w:r>
              <w:rPr>
                <w:rFonts w:hint="eastAsia" w:eastAsia="仿宋"/>
                <w:sz w:val="24"/>
              </w:rPr>
              <w:t>标准；厂区内无组织排放的V</w:t>
            </w:r>
            <w:r>
              <w:rPr>
                <w:rFonts w:eastAsia="仿宋"/>
                <w:sz w:val="24"/>
              </w:rPr>
              <w:t>OCs</w:t>
            </w:r>
            <w:r>
              <w:rPr>
                <w:rFonts w:hint="eastAsia" w:eastAsia="仿宋"/>
                <w:sz w:val="24"/>
              </w:rPr>
              <w:t>执行《挥发性有机物无组织排放控制标准》（GB37822-2019）表A.1中厂区内无组织排放限值，具</w:t>
            </w:r>
          </w:p>
        </w:tc>
      </w:tr>
    </w:tbl>
    <w:p>
      <w:pPr>
        <w:outlineLvl w:val="0"/>
        <w:rPr>
          <w:rFonts w:eastAsia="仿宋"/>
          <w:b/>
          <w:sz w:val="28"/>
          <w:szCs w:val="28"/>
        </w:rPr>
      </w:pPr>
      <w:r>
        <w:rPr>
          <w:rFonts w:eastAsia="仿宋"/>
          <w:b/>
          <w:sz w:val="28"/>
          <w:szCs w:val="28"/>
        </w:rPr>
        <w:t>续表一</w:t>
      </w:r>
    </w:p>
    <w:tbl>
      <w:tblPr>
        <w:tblStyle w:val="23"/>
        <w:tblW w:w="94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8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9" w:hRule="atLeast"/>
          <w:jc w:val="right"/>
        </w:trPr>
        <w:tc>
          <w:tcPr>
            <w:tcW w:w="1020" w:type="dxa"/>
            <w:vAlign w:val="center"/>
          </w:tcPr>
          <w:p>
            <w:pPr>
              <w:spacing w:line="480" w:lineRule="exact"/>
              <w:jc w:val="center"/>
              <w:rPr>
                <w:rFonts w:eastAsia="仿宋"/>
                <w:sz w:val="24"/>
              </w:rPr>
            </w:pPr>
            <w:r>
              <w:rPr>
                <w:rFonts w:eastAsia="仿宋"/>
                <w:sz w:val="24"/>
              </w:rPr>
              <w:t>验收监测评价标准标号、级别、限值</w:t>
            </w:r>
          </w:p>
        </w:tc>
        <w:tc>
          <w:tcPr>
            <w:tcW w:w="8444" w:type="dxa"/>
          </w:tcPr>
          <w:p>
            <w:pPr>
              <w:tabs>
                <w:tab w:val="left" w:pos="210"/>
              </w:tabs>
              <w:spacing w:line="360" w:lineRule="auto"/>
              <w:jc w:val="left"/>
              <w:rPr>
                <w:rFonts w:eastAsia="仿宋"/>
                <w:sz w:val="24"/>
              </w:rPr>
            </w:pPr>
            <w:bookmarkStart w:id="21" w:name="_GoBack"/>
            <w:bookmarkEnd w:id="21"/>
            <w:r>
              <w:rPr>
                <w:rFonts w:hint="eastAsia" w:eastAsia="仿宋"/>
                <w:sz w:val="24"/>
              </w:rPr>
              <w:t>体见表1-</w:t>
            </w:r>
            <w:r>
              <w:rPr>
                <w:rFonts w:eastAsia="仿宋"/>
                <w:sz w:val="24"/>
              </w:rPr>
              <w:t>3</w:t>
            </w:r>
            <w:r>
              <w:rPr>
                <w:rFonts w:hint="eastAsia" w:eastAsia="仿宋"/>
                <w:sz w:val="24"/>
              </w:rPr>
              <w:t>、1-</w:t>
            </w:r>
            <w:r>
              <w:rPr>
                <w:rFonts w:eastAsia="仿宋"/>
                <w:sz w:val="24"/>
              </w:rPr>
              <w:t>4</w:t>
            </w:r>
            <w:r>
              <w:rPr>
                <w:rFonts w:hint="eastAsia" w:eastAsia="仿宋"/>
                <w:sz w:val="24"/>
              </w:rPr>
              <w:t>。</w:t>
            </w:r>
          </w:p>
          <w:p>
            <w:pPr>
              <w:tabs>
                <w:tab w:val="left" w:pos="210"/>
                <w:tab w:val="center" w:pos="4010"/>
              </w:tabs>
              <w:ind w:firstLine="422" w:firstLineChars="200"/>
              <w:jc w:val="center"/>
              <w:rPr>
                <w:rFonts w:eastAsia="仿宋"/>
                <w:b/>
                <w:szCs w:val="21"/>
              </w:rPr>
            </w:pPr>
            <w:r>
              <w:rPr>
                <w:rFonts w:hint="eastAsia" w:eastAsia="仿宋"/>
                <w:b/>
                <w:szCs w:val="21"/>
              </w:rPr>
              <w:t>表</w:t>
            </w:r>
            <w:r>
              <w:rPr>
                <w:rFonts w:eastAsia="仿宋"/>
                <w:b/>
                <w:szCs w:val="21"/>
              </w:rPr>
              <w:t>1-3</w:t>
            </w:r>
            <w:r>
              <w:rPr>
                <w:rFonts w:hint="eastAsia" w:eastAsia="仿宋"/>
                <w:b/>
                <w:szCs w:val="21"/>
              </w:rPr>
              <w:t xml:space="preserve"> </w:t>
            </w:r>
            <w:r>
              <w:rPr>
                <w:rFonts w:eastAsia="仿宋"/>
                <w:b/>
                <w:szCs w:val="21"/>
              </w:rPr>
              <w:t xml:space="preserve"> 大气污染物排放标准限值表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5"/>
              <w:gridCol w:w="1135"/>
              <w:gridCol w:w="1699"/>
              <w:gridCol w:w="35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8" w:type="pct"/>
                  <w:vMerge w:val="restart"/>
                  <w:tcMar>
                    <w:top w:w="0" w:type="dxa"/>
                    <w:left w:w="28" w:type="dxa"/>
                    <w:bottom w:w="0" w:type="dxa"/>
                    <w:right w:w="28" w:type="dxa"/>
                  </w:tcMar>
                  <w:vAlign w:val="center"/>
                </w:tcPr>
                <w:p>
                  <w:pPr>
                    <w:autoSpaceDE w:val="0"/>
                    <w:autoSpaceDN w:val="0"/>
                    <w:adjustRightInd w:val="0"/>
                    <w:spacing w:line="240" w:lineRule="atLeast"/>
                    <w:jc w:val="center"/>
                    <w:rPr>
                      <w:rFonts w:eastAsia="仿宋"/>
                      <w:b/>
                      <w:kern w:val="0"/>
                      <w:szCs w:val="21"/>
                    </w:rPr>
                  </w:pPr>
                  <w:r>
                    <w:rPr>
                      <w:rFonts w:hAnsi="仿宋" w:eastAsia="仿宋"/>
                      <w:b/>
                      <w:kern w:val="0"/>
                      <w:szCs w:val="21"/>
                    </w:rPr>
                    <w:t>污染物</w:t>
                  </w:r>
                </w:p>
                <w:p>
                  <w:pPr>
                    <w:autoSpaceDE w:val="0"/>
                    <w:autoSpaceDN w:val="0"/>
                    <w:adjustRightInd w:val="0"/>
                    <w:spacing w:line="240" w:lineRule="atLeast"/>
                    <w:jc w:val="center"/>
                    <w:rPr>
                      <w:rFonts w:eastAsia="仿宋"/>
                      <w:b/>
                      <w:kern w:val="0"/>
                      <w:szCs w:val="21"/>
                    </w:rPr>
                  </w:pPr>
                  <w:r>
                    <w:rPr>
                      <w:rFonts w:hAnsi="仿宋" w:eastAsia="仿宋"/>
                      <w:b/>
                      <w:kern w:val="0"/>
                      <w:szCs w:val="21"/>
                    </w:rPr>
                    <w:t>名称</w:t>
                  </w:r>
                </w:p>
              </w:tc>
              <w:tc>
                <w:tcPr>
                  <w:tcW w:w="2412" w:type="pct"/>
                  <w:gridSpan w:val="3"/>
                  <w:tcMar>
                    <w:top w:w="0" w:type="dxa"/>
                    <w:left w:w="28" w:type="dxa"/>
                    <w:bottom w:w="0" w:type="dxa"/>
                    <w:right w:w="28" w:type="dxa"/>
                  </w:tcMar>
                  <w:vAlign w:val="center"/>
                </w:tcPr>
                <w:p>
                  <w:pPr>
                    <w:autoSpaceDE w:val="0"/>
                    <w:autoSpaceDN w:val="0"/>
                    <w:adjustRightInd w:val="0"/>
                    <w:spacing w:line="240" w:lineRule="atLeast"/>
                    <w:jc w:val="center"/>
                    <w:rPr>
                      <w:rFonts w:eastAsia="仿宋"/>
                      <w:b/>
                      <w:kern w:val="0"/>
                      <w:szCs w:val="21"/>
                    </w:rPr>
                  </w:pPr>
                  <w:r>
                    <w:rPr>
                      <w:rFonts w:hAnsi="仿宋" w:eastAsia="仿宋"/>
                      <w:b/>
                      <w:kern w:val="0"/>
                      <w:szCs w:val="21"/>
                    </w:rPr>
                    <w:t>污染物排放浓度限值</w:t>
                  </w:r>
                  <w:r>
                    <w:rPr>
                      <w:rFonts w:hint="eastAsia" w:hAnsi="仿宋" w:eastAsia="仿宋"/>
                      <w:b/>
                      <w:kern w:val="0"/>
                      <w:szCs w:val="21"/>
                    </w:rPr>
                    <w:t>（排气筒高度1</w:t>
                  </w:r>
                  <w:r>
                    <w:rPr>
                      <w:rFonts w:hAnsi="仿宋" w:eastAsia="仿宋"/>
                      <w:b/>
                      <w:kern w:val="0"/>
                      <w:szCs w:val="21"/>
                    </w:rPr>
                    <w:t>5</w:t>
                  </w:r>
                  <w:r>
                    <w:rPr>
                      <w:rFonts w:hint="eastAsia" w:hAnsi="仿宋" w:eastAsia="仿宋"/>
                      <w:b/>
                      <w:kern w:val="0"/>
                      <w:szCs w:val="21"/>
                    </w:rPr>
                    <w:t>米）</w:t>
                  </w:r>
                </w:p>
              </w:tc>
              <w:tc>
                <w:tcPr>
                  <w:tcW w:w="2160" w:type="pct"/>
                  <w:vMerge w:val="restart"/>
                  <w:tcMar>
                    <w:top w:w="0" w:type="dxa"/>
                    <w:left w:w="28" w:type="dxa"/>
                    <w:bottom w:w="0" w:type="dxa"/>
                    <w:right w:w="28" w:type="dxa"/>
                  </w:tcMar>
                  <w:vAlign w:val="center"/>
                </w:tcPr>
                <w:p>
                  <w:pPr>
                    <w:pStyle w:val="42"/>
                    <w:adjustRightInd w:val="0"/>
                    <w:snapToGrid w:val="0"/>
                    <w:spacing w:line="240" w:lineRule="atLeast"/>
                    <w:rPr>
                      <w:rFonts w:ascii="Times New Roman" w:eastAsia="仿宋"/>
                      <w:b/>
                      <w:kern w:val="0"/>
                      <w:szCs w:val="21"/>
                    </w:rPr>
                  </w:pPr>
                  <w:r>
                    <w:rPr>
                      <w:rFonts w:ascii="Times New Roman" w:hAnsi="仿宋" w:eastAsia="仿宋"/>
                      <w:b/>
                      <w:kern w:val="0"/>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28" w:type="pct"/>
                  <w:vMerge w:val="continue"/>
                  <w:vAlign w:val="center"/>
                </w:tcPr>
                <w:p>
                  <w:pPr>
                    <w:autoSpaceDE w:val="0"/>
                    <w:autoSpaceDN w:val="0"/>
                    <w:adjustRightInd w:val="0"/>
                    <w:spacing w:line="240" w:lineRule="atLeast"/>
                    <w:jc w:val="center"/>
                    <w:rPr>
                      <w:rFonts w:eastAsia="仿宋"/>
                      <w:b/>
                      <w:kern w:val="0"/>
                      <w:szCs w:val="21"/>
                    </w:rPr>
                  </w:pPr>
                </w:p>
              </w:tc>
              <w:tc>
                <w:tcPr>
                  <w:tcW w:w="690" w:type="pct"/>
                  <w:tcMar>
                    <w:top w:w="0" w:type="dxa"/>
                    <w:left w:w="28" w:type="dxa"/>
                    <w:bottom w:w="0" w:type="dxa"/>
                    <w:right w:w="28" w:type="dxa"/>
                  </w:tcMar>
                  <w:vAlign w:val="center"/>
                </w:tcPr>
                <w:p>
                  <w:pPr>
                    <w:pStyle w:val="42"/>
                    <w:autoSpaceDE w:val="0"/>
                    <w:autoSpaceDN w:val="0"/>
                    <w:adjustRightInd w:val="0"/>
                    <w:snapToGrid w:val="0"/>
                    <w:spacing w:line="240" w:lineRule="atLeast"/>
                    <w:rPr>
                      <w:rFonts w:ascii="Times New Roman" w:eastAsia="仿宋"/>
                      <w:b/>
                      <w:kern w:val="0"/>
                      <w:szCs w:val="21"/>
                    </w:rPr>
                  </w:pPr>
                  <w:r>
                    <w:rPr>
                      <w:rFonts w:ascii="Times New Roman" w:hAnsi="仿宋" w:eastAsia="仿宋"/>
                      <w:b/>
                      <w:kern w:val="0"/>
                      <w:szCs w:val="21"/>
                    </w:rPr>
                    <w:t>最高允许排放浓度（</w:t>
                  </w:r>
                  <w:r>
                    <w:rPr>
                      <w:rFonts w:ascii="Times New Roman" w:eastAsia="仿宋"/>
                      <w:b/>
                      <w:kern w:val="0"/>
                      <w:szCs w:val="21"/>
                    </w:rPr>
                    <w:t>mg/m</w:t>
                  </w:r>
                  <w:r>
                    <w:rPr>
                      <w:rFonts w:ascii="Times New Roman" w:eastAsia="仿宋"/>
                      <w:b/>
                      <w:kern w:val="0"/>
                      <w:szCs w:val="21"/>
                      <w:vertAlign w:val="superscript"/>
                    </w:rPr>
                    <w:t>3</w:t>
                  </w:r>
                  <w:r>
                    <w:rPr>
                      <w:rFonts w:ascii="Times New Roman" w:hAnsi="仿宋" w:eastAsia="仿宋"/>
                      <w:b/>
                      <w:kern w:val="0"/>
                      <w:szCs w:val="21"/>
                    </w:rPr>
                    <w:t>）</w:t>
                  </w:r>
                </w:p>
              </w:tc>
              <w:tc>
                <w:tcPr>
                  <w:tcW w:w="690" w:type="pct"/>
                  <w:vAlign w:val="center"/>
                </w:tcPr>
                <w:p>
                  <w:pPr>
                    <w:pStyle w:val="42"/>
                    <w:autoSpaceDE w:val="0"/>
                    <w:autoSpaceDN w:val="0"/>
                    <w:adjustRightInd w:val="0"/>
                    <w:snapToGrid w:val="0"/>
                    <w:spacing w:line="240" w:lineRule="atLeast"/>
                    <w:rPr>
                      <w:rFonts w:ascii="Times New Roman" w:eastAsia="仿宋"/>
                      <w:b/>
                      <w:kern w:val="0"/>
                      <w:szCs w:val="21"/>
                    </w:rPr>
                  </w:pPr>
                  <w:r>
                    <w:rPr>
                      <w:rFonts w:ascii="Times New Roman" w:hAnsi="仿宋" w:eastAsia="仿宋"/>
                      <w:b/>
                      <w:kern w:val="0"/>
                      <w:szCs w:val="21"/>
                    </w:rPr>
                    <w:t>最高允许排放速率（</w:t>
                  </w:r>
                  <w:r>
                    <w:rPr>
                      <w:rFonts w:ascii="Times New Roman" w:eastAsia="仿宋"/>
                      <w:b/>
                      <w:kern w:val="0"/>
                      <w:szCs w:val="21"/>
                    </w:rPr>
                    <w:t>kg/h</w:t>
                  </w:r>
                  <w:r>
                    <w:rPr>
                      <w:rFonts w:ascii="Times New Roman" w:hAnsi="仿宋" w:eastAsia="仿宋"/>
                      <w:b/>
                      <w:kern w:val="0"/>
                      <w:szCs w:val="21"/>
                    </w:rPr>
                    <w:t>）</w:t>
                  </w:r>
                </w:p>
              </w:tc>
              <w:tc>
                <w:tcPr>
                  <w:tcW w:w="1032" w:type="pct"/>
                  <w:vAlign w:val="center"/>
                </w:tcPr>
                <w:p>
                  <w:pPr>
                    <w:pStyle w:val="42"/>
                    <w:autoSpaceDE w:val="0"/>
                    <w:autoSpaceDN w:val="0"/>
                    <w:adjustRightInd w:val="0"/>
                    <w:snapToGrid w:val="0"/>
                    <w:spacing w:line="240" w:lineRule="atLeast"/>
                    <w:rPr>
                      <w:rFonts w:ascii="Times New Roman" w:eastAsia="仿宋"/>
                      <w:b/>
                      <w:kern w:val="0"/>
                      <w:szCs w:val="21"/>
                    </w:rPr>
                  </w:pPr>
                  <w:r>
                    <w:rPr>
                      <w:rFonts w:ascii="Times New Roman" w:hAnsi="仿宋" w:eastAsia="仿宋"/>
                      <w:b/>
                      <w:kern w:val="0"/>
                      <w:szCs w:val="21"/>
                    </w:rPr>
                    <w:t>无组织排放监控浓度限值（</w:t>
                  </w:r>
                  <w:r>
                    <w:rPr>
                      <w:rFonts w:ascii="Times New Roman" w:eastAsia="仿宋"/>
                      <w:b/>
                      <w:kern w:val="0"/>
                      <w:szCs w:val="21"/>
                    </w:rPr>
                    <w:t>mg/m</w:t>
                  </w:r>
                  <w:r>
                    <w:rPr>
                      <w:rFonts w:ascii="Times New Roman" w:eastAsia="仿宋"/>
                      <w:b/>
                      <w:kern w:val="0"/>
                      <w:szCs w:val="21"/>
                      <w:vertAlign w:val="superscript"/>
                    </w:rPr>
                    <w:t>3</w:t>
                  </w:r>
                  <w:r>
                    <w:rPr>
                      <w:rFonts w:ascii="Times New Roman" w:hAnsi="仿宋" w:eastAsia="仿宋"/>
                      <w:b/>
                      <w:kern w:val="0"/>
                      <w:szCs w:val="21"/>
                    </w:rPr>
                    <w:t>）</w:t>
                  </w:r>
                </w:p>
              </w:tc>
              <w:tc>
                <w:tcPr>
                  <w:tcW w:w="2160" w:type="pct"/>
                  <w:vMerge w:val="continue"/>
                  <w:vAlign w:val="center"/>
                </w:tcPr>
                <w:p>
                  <w:pPr>
                    <w:pStyle w:val="42"/>
                    <w:spacing w:line="360" w:lineRule="auto"/>
                    <w:rPr>
                      <w:rFonts w:ascii="Times New Roman" w:eastAsia="仿宋"/>
                      <w:b/>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428" w:type="pct"/>
                  <w:tcMar>
                    <w:top w:w="0" w:type="dxa"/>
                    <w:left w:w="28" w:type="dxa"/>
                    <w:bottom w:w="0" w:type="dxa"/>
                    <w:right w:w="28" w:type="dxa"/>
                  </w:tcMar>
                  <w:vAlign w:val="center"/>
                </w:tcPr>
                <w:p>
                  <w:pPr>
                    <w:spacing w:line="240" w:lineRule="atLeast"/>
                    <w:jc w:val="center"/>
                    <w:rPr>
                      <w:rFonts w:hAnsi="仿宋" w:eastAsia="仿宋"/>
                      <w:bCs/>
                      <w:szCs w:val="21"/>
                    </w:rPr>
                  </w:pPr>
                  <w:r>
                    <w:rPr>
                      <w:rFonts w:hint="eastAsia" w:hAnsi="仿宋" w:eastAsia="仿宋"/>
                      <w:bCs/>
                      <w:szCs w:val="21"/>
                    </w:rPr>
                    <w:t>V</w:t>
                  </w:r>
                  <w:r>
                    <w:rPr>
                      <w:rFonts w:hAnsi="仿宋" w:eastAsia="仿宋"/>
                      <w:bCs/>
                      <w:szCs w:val="21"/>
                    </w:rPr>
                    <w:t>OC</w:t>
                  </w:r>
                  <w:r>
                    <w:rPr>
                      <w:rFonts w:hint="eastAsia" w:hAnsi="仿宋" w:eastAsia="仿宋"/>
                      <w:bCs/>
                      <w:szCs w:val="21"/>
                    </w:rPr>
                    <w:t>s</w:t>
                  </w:r>
                </w:p>
              </w:tc>
              <w:tc>
                <w:tcPr>
                  <w:tcW w:w="690" w:type="pct"/>
                  <w:tcMar>
                    <w:top w:w="0" w:type="dxa"/>
                    <w:left w:w="28" w:type="dxa"/>
                    <w:bottom w:w="0" w:type="dxa"/>
                    <w:right w:w="28" w:type="dxa"/>
                  </w:tcMar>
                  <w:vAlign w:val="center"/>
                </w:tcPr>
                <w:p>
                  <w:pPr>
                    <w:spacing w:line="240" w:lineRule="atLeast"/>
                    <w:jc w:val="center"/>
                    <w:rPr>
                      <w:rFonts w:hAnsi="仿宋" w:eastAsia="仿宋"/>
                      <w:bCs/>
                      <w:szCs w:val="21"/>
                    </w:rPr>
                  </w:pPr>
                  <w:r>
                    <w:rPr>
                      <w:rFonts w:hAnsi="仿宋" w:eastAsia="仿宋"/>
                      <w:bCs/>
                      <w:szCs w:val="21"/>
                    </w:rPr>
                    <w:t>50</w:t>
                  </w:r>
                </w:p>
              </w:tc>
              <w:tc>
                <w:tcPr>
                  <w:tcW w:w="690" w:type="pct"/>
                  <w:vAlign w:val="center"/>
                </w:tcPr>
                <w:p>
                  <w:pPr>
                    <w:spacing w:line="240" w:lineRule="atLeast"/>
                    <w:jc w:val="center"/>
                    <w:rPr>
                      <w:rFonts w:hAnsi="仿宋" w:eastAsia="仿宋"/>
                      <w:bCs/>
                      <w:szCs w:val="21"/>
                    </w:rPr>
                  </w:pPr>
                  <w:r>
                    <w:rPr>
                      <w:rFonts w:hAnsi="仿宋" w:eastAsia="仿宋"/>
                      <w:bCs/>
                      <w:szCs w:val="21"/>
                    </w:rPr>
                    <w:t>1.5</w:t>
                  </w:r>
                </w:p>
              </w:tc>
              <w:tc>
                <w:tcPr>
                  <w:tcW w:w="1032" w:type="pct"/>
                  <w:vAlign w:val="center"/>
                </w:tcPr>
                <w:p>
                  <w:pPr>
                    <w:spacing w:line="240" w:lineRule="atLeast"/>
                    <w:jc w:val="center"/>
                    <w:rPr>
                      <w:rFonts w:hAnsi="仿宋" w:eastAsia="仿宋"/>
                      <w:bCs/>
                      <w:szCs w:val="21"/>
                    </w:rPr>
                  </w:pPr>
                  <w:r>
                    <w:rPr>
                      <w:rFonts w:hAnsi="仿宋" w:eastAsia="仿宋"/>
                      <w:bCs/>
                      <w:szCs w:val="21"/>
                    </w:rPr>
                    <w:t>/</w:t>
                  </w:r>
                </w:p>
              </w:tc>
              <w:tc>
                <w:tcPr>
                  <w:tcW w:w="2160" w:type="pct"/>
                  <w:vAlign w:val="center"/>
                </w:tcPr>
                <w:p>
                  <w:pPr>
                    <w:spacing w:line="240" w:lineRule="atLeast"/>
                    <w:jc w:val="center"/>
                    <w:rPr>
                      <w:rFonts w:hAnsi="仿宋" w:eastAsia="仿宋"/>
                      <w:kern w:val="0"/>
                      <w:szCs w:val="21"/>
                    </w:rPr>
                  </w:pPr>
                  <w:r>
                    <w:rPr>
                      <w:rFonts w:eastAsia="仿宋"/>
                      <w:szCs w:val="21"/>
                    </w:rPr>
                    <w:t>天津市地方标准《工业企业挥发性有机物排放控制》（DB12/524-2020）</w:t>
                  </w:r>
                  <w:r>
                    <w:rPr>
                      <w:rFonts w:hint="eastAsia" w:eastAsia="仿宋"/>
                      <w:szCs w:val="21"/>
                    </w:rPr>
                    <w:t>表</w:t>
                  </w:r>
                  <w:r>
                    <w:rPr>
                      <w:rFonts w:eastAsia="仿宋"/>
                      <w:szCs w:val="21"/>
                    </w:rPr>
                    <w:t>1</w:t>
                  </w:r>
                  <w:r>
                    <w:rPr>
                      <w:rFonts w:hint="eastAsia" w:eastAsia="仿宋"/>
                      <w:szCs w:val="21"/>
                    </w:rPr>
                    <w:t>中塑料制品制造行业T</w:t>
                  </w:r>
                  <w:r>
                    <w:rPr>
                      <w:rFonts w:eastAsia="仿宋"/>
                      <w:szCs w:val="21"/>
                    </w:rPr>
                    <w:t>RVOC</w:t>
                  </w:r>
                  <w:r>
                    <w:rPr>
                      <w:rFonts w:hint="eastAsia" w:eastAsia="仿宋"/>
                      <w:szCs w:val="21"/>
                    </w:rPr>
                    <w:t>标准</w:t>
                  </w:r>
                </w:p>
              </w:tc>
            </w:tr>
          </w:tbl>
          <w:p>
            <w:pPr>
              <w:tabs>
                <w:tab w:val="left" w:pos="210"/>
                <w:tab w:val="center" w:pos="4010"/>
              </w:tabs>
              <w:ind w:firstLine="422" w:firstLineChars="200"/>
              <w:jc w:val="center"/>
              <w:rPr>
                <w:rFonts w:eastAsia="仿宋"/>
                <w:b/>
                <w:szCs w:val="21"/>
              </w:rPr>
            </w:pPr>
            <w:r>
              <w:rPr>
                <w:rFonts w:eastAsia="仿宋"/>
                <w:b/>
                <w:szCs w:val="21"/>
              </w:rPr>
              <w:t>表</w:t>
            </w:r>
            <w:r>
              <w:rPr>
                <w:rFonts w:hint="eastAsia" w:eastAsia="仿宋"/>
                <w:b/>
                <w:szCs w:val="21"/>
              </w:rPr>
              <w:t>1</w:t>
            </w:r>
            <w:r>
              <w:rPr>
                <w:rFonts w:eastAsia="仿宋"/>
                <w:b/>
                <w:szCs w:val="21"/>
              </w:rPr>
              <w:t xml:space="preserve">-4 </w:t>
            </w:r>
            <w:r>
              <w:rPr>
                <w:rFonts w:hint="eastAsia" w:eastAsia="仿宋"/>
                <w:b/>
                <w:szCs w:val="21"/>
              </w:rPr>
              <w:t>厂区内无组织排放标准</w:t>
            </w:r>
          </w:p>
          <w:tbl>
            <w:tblPr>
              <w:tblStyle w:val="23"/>
              <w:tblW w:w="81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2610"/>
              <w:gridCol w:w="4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485" w:type="dxa"/>
                  <w:tcMar>
                    <w:top w:w="0" w:type="dxa"/>
                    <w:left w:w="28" w:type="dxa"/>
                    <w:bottom w:w="0" w:type="dxa"/>
                    <w:right w:w="28" w:type="dxa"/>
                  </w:tcMar>
                  <w:vAlign w:val="center"/>
                </w:tcPr>
                <w:p>
                  <w:pPr>
                    <w:autoSpaceDE w:val="0"/>
                    <w:autoSpaceDN w:val="0"/>
                    <w:adjustRightInd w:val="0"/>
                    <w:spacing w:line="360" w:lineRule="exact"/>
                    <w:jc w:val="center"/>
                    <w:rPr>
                      <w:rFonts w:eastAsia="仿宋"/>
                      <w:b/>
                      <w:kern w:val="0"/>
                      <w:szCs w:val="21"/>
                    </w:rPr>
                  </w:pPr>
                  <w:r>
                    <w:rPr>
                      <w:rFonts w:hAnsi="仿宋" w:eastAsia="仿宋"/>
                      <w:b/>
                      <w:kern w:val="0"/>
                      <w:szCs w:val="21"/>
                    </w:rPr>
                    <w:t>污染物名称</w:t>
                  </w:r>
                </w:p>
              </w:tc>
              <w:tc>
                <w:tcPr>
                  <w:tcW w:w="2610" w:type="dxa"/>
                  <w:tcMar>
                    <w:top w:w="0" w:type="dxa"/>
                    <w:left w:w="28" w:type="dxa"/>
                    <w:bottom w:w="0" w:type="dxa"/>
                    <w:right w:w="28" w:type="dxa"/>
                  </w:tcMar>
                  <w:vAlign w:val="center"/>
                </w:tcPr>
                <w:p>
                  <w:pPr>
                    <w:pStyle w:val="42"/>
                    <w:autoSpaceDE w:val="0"/>
                    <w:autoSpaceDN w:val="0"/>
                    <w:adjustRightInd w:val="0"/>
                    <w:snapToGrid w:val="0"/>
                    <w:spacing w:line="360" w:lineRule="exact"/>
                    <w:rPr>
                      <w:rFonts w:eastAsia="仿宋"/>
                      <w:b/>
                      <w:kern w:val="0"/>
                      <w:szCs w:val="21"/>
                    </w:rPr>
                  </w:pPr>
                  <w:r>
                    <w:rPr>
                      <w:rFonts w:hint="eastAsia" w:eastAsia="仿宋"/>
                      <w:b/>
                      <w:kern w:val="0"/>
                      <w:szCs w:val="21"/>
                    </w:rPr>
                    <w:t>监控</w:t>
                  </w:r>
                  <w:r>
                    <w:rPr>
                      <w:rFonts w:ascii="Times New Roman" w:eastAsia="仿宋"/>
                      <w:b/>
                      <w:kern w:val="0"/>
                      <w:szCs w:val="21"/>
                    </w:rPr>
                    <w:t>点出1h平均浓度</w:t>
                  </w:r>
                  <w:r>
                    <w:rPr>
                      <w:rFonts w:hint="eastAsia" w:eastAsia="仿宋"/>
                      <w:b/>
                      <w:kern w:val="0"/>
                      <w:szCs w:val="21"/>
                    </w:rPr>
                    <w:t>值</w:t>
                  </w:r>
                </w:p>
              </w:tc>
              <w:tc>
                <w:tcPr>
                  <w:tcW w:w="4064" w:type="dxa"/>
                  <w:tcMar>
                    <w:top w:w="0" w:type="dxa"/>
                    <w:left w:w="28" w:type="dxa"/>
                    <w:bottom w:w="0" w:type="dxa"/>
                    <w:right w:w="28" w:type="dxa"/>
                  </w:tcMar>
                  <w:vAlign w:val="center"/>
                </w:tcPr>
                <w:p>
                  <w:pPr>
                    <w:pStyle w:val="42"/>
                    <w:adjustRightInd w:val="0"/>
                    <w:snapToGrid w:val="0"/>
                    <w:rPr>
                      <w:rFonts w:ascii="Times New Roman" w:eastAsia="仿宋"/>
                      <w:b/>
                      <w:kern w:val="0"/>
                      <w:szCs w:val="21"/>
                    </w:rPr>
                  </w:pPr>
                  <w:r>
                    <w:rPr>
                      <w:rFonts w:ascii="Times New Roman" w:hAnsi="仿宋" w:eastAsia="仿宋"/>
                      <w:b/>
                      <w:kern w:val="0"/>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485" w:type="dxa"/>
                  <w:tcMar>
                    <w:top w:w="0" w:type="dxa"/>
                    <w:left w:w="28" w:type="dxa"/>
                    <w:bottom w:w="0" w:type="dxa"/>
                    <w:right w:w="28" w:type="dxa"/>
                  </w:tcMar>
                  <w:vAlign w:val="center"/>
                </w:tcPr>
                <w:p>
                  <w:pPr>
                    <w:jc w:val="center"/>
                    <w:rPr>
                      <w:rFonts w:hAnsi="仿宋" w:eastAsia="仿宋"/>
                      <w:bCs/>
                      <w:szCs w:val="21"/>
                    </w:rPr>
                  </w:pPr>
                  <w:r>
                    <w:rPr>
                      <w:rFonts w:hint="eastAsia" w:hAnsi="仿宋" w:eastAsia="仿宋"/>
                      <w:bCs/>
                      <w:szCs w:val="21"/>
                    </w:rPr>
                    <w:t>非甲烷总烃</w:t>
                  </w:r>
                </w:p>
              </w:tc>
              <w:tc>
                <w:tcPr>
                  <w:tcW w:w="2610" w:type="dxa"/>
                  <w:tcMar>
                    <w:top w:w="0" w:type="dxa"/>
                    <w:left w:w="28" w:type="dxa"/>
                    <w:bottom w:w="0" w:type="dxa"/>
                    <w:right w:w="28" w:type="dxa"/>
                  </w:tcMar>
                  <w:vAlign w:val="center"/>
                </w:tcPr>
                <w:p>
                  <w:pPr>
                    <w:jc w:val="center"/>
                    <w:rPr>
                      <w:rFonts w:eastAsia="仿宋"/>
                      <w:szCs w:val="28"/>
                    </w:rPr>
                  </w:pPr>
                  <w:r>
                    <w:rPr>
                      <w:rFonts w:hint="eastAsia" w:eastAsia="仿宋"/>
                      <w:szCs w:val="28"/>
                    </w:rPr>
                    <w:t>6</w:t>
                  </w:r>
                </w:p>
              </w:tc>
              <w:tc>
                <w:tcPr>
                  <w:tcW w:w="4064" w:type="dxa"/>
                  <w:vAlign w:val="center"/>
                </w:tcPr>
                <w:p>
                  <w:pPr>
                    <w:wordWrap w:val="0"/>
                    <w:jc w:val="center"/>
                    <w:rPr>
                      <w:rFonts w:eastAsia="仿宋"/>
                      <w:szCs w:val="28"/>
                    </w:rPr>
                  </w:pPr>
                  <w:r>
                    <w:rPr>
                      <w:rFonts w:hint="eastAsia" w:eastAsia="仿宋"/>
                      <w:szCs w:val="28"/>
                    </w:rPr>
                    <w:t>《挥发性有机物无组织排放控制标准》（GB37822-2019）表A.1中特别排放限值</w:t>
                  </w:r>
                </w:p>
              </w:tc>
            </w:tr>
          </w:tbl>
          <w:p>
            <w:pPr>
              <w:tabs>
                <w:tab w:val="left" w:pos="210"/>
              </w:tabs>
              <w:spacing w:line="360" w:lineRule="auto"/>
              <w:jc w:val="left"/>
              <w:rPr>
                <w:rFonts w:eastAsia="仿宋"/>
                <w:sz w:val="24"/>
              </w:rPr>
            </w:pPr>
            <w:r>
              <w:rPr>
                <w:rFonts w:eastAsia="仿宋"/>
                <w:b/>
                <w:sz w:val="24"/>
              </w:rPr>
              <w:t>3、噪声</w:t>
            </w:r>
          </w:p>
          <w:p>
            <w:pPr>
              <w:tabs>
                <w:tab w:val="left" w:pos="210"/>
              </w:tabs>
              <w:spacing w:line="360" w:lineRule="auto"/>
              <w:ind w:firstLine="480"/>
              <w:jc w:val="left"/>
              <w:rPr>
                <w:rFonts w:eastAsia="仿宋"/>
                <w:sz w:val="24"/>
              </w:rPr>
            </w:pPr>
            <w:r>
              <w:rPr>
                <w:rFonts w:eastAsia="仿宋"/>
                <w:sz w:val="24"/>
              </w:rPr>
              <w:t>本项目厂界噪声排放执行《工业企业厂界噪声排放标准》（GB12348-2008）</w:t>
            </w:r>
            <w:r>
              <w:rPr>
                <w:rFonts w:hint="eastAsia" w:eastAsia="仿宋"/>
                <w:sz w:val="24"/>
              </w:rPr>
              <w:t>3</w:t>
            </w:r>
            <w:r>
              <w:rPr>
                <w:rFonts w:eastAsia="仿宋"/>
                <w:sz w:val="24"/>
              </w:rPr>
              <w:t xml:space="preserve">类功能区标准。具体数值见表1-5。  </w:t>
            </w:r>
          </w:p>
          <w:p>
            <w:pPr>
              <w:tabs>
                <w:tab w:val="left" w:pos="210"/>
              </w:tabs>
              <w:ind w:firstLine="480"/>
              <w:jc w:val="center"/>
              <w:rPr>
                <w:rFonts w:eastAsia="仿宋"/>
                <w:b/>
                <w:szCs w:val="21"/>
              </w:rPr>
            </w:pPr>
            <w:r>
              <w:rPr>
                <w:rFonts w:eastAsia="仿宋"/>
                <w:b/>
                <w:szCs w:val="21"/>
              </w:rPr>
              <w:t>表1-5  工业企业厂界噪声排放标准</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61"/>
              <w:gridCol w:w="2166"/>
              <w:gridCol w:w="2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461" w:type="dxa"/>
                  <w:tcBorders>
                    <w:top w:val="single" w:color="auto" w:sz="12" w:space="0"/>
                    <w:bottom w:val="single" w:color="auto" w:sz="4" w:space="0"/>
                    <w:right w:val="single" w:color="auto" w:sz="4" w:space="0"/>
                    <w:tl2br w:val="single" w:color="auto" w:sz="4" w:space="0"/>
                  </w:tcBorders>
                  <w:vAlign w:val="center"/>
                </w:tcPr>
                <w:p>
                  <w:pPr>
                    <w:tabs>
                      <w:tab w:val="left" w:pos="210"/>
                    </w:tabs>
                    <w:jc w:val="center"/>
                    <w:rPr>
                      <w:rFonts w:eastAsia="仿宋"/>
                      <w:b/>
                      <w:szCs w:val="21"/>
                    </w:rPr>
                  </w:pPr>
                  <w:r>
                    <w:rPr>
                      <w:rFonts w:eastAsia="仿宋"/>
                      <w:b/>
                      <w:szCs w:val="21"/>
                    </w:rPr>
                    <w:t xml:space="preserve">   时段 </w:t>
                  </w:r>
                </w:p>
                <w:p>
                  <w:pPr>
                    <w:rPr>
                      <w:rFonts w:eastAsia="仿宋"/>
                      <w:b/>
                      <w:szCs w:val="21"/>
                    </w:rPr>
                  </w:pPr>
                  <w:r>
                    <w:rPr>
                      <w:rFonts w:eastAsia="仿宋"/>
                      <w:b/>
                      <w:szCs w:val="21"/>
                    </w:rPr>
                    <w:t>厂界外</w:t>
                  </w:r>
                </w:p>
                <w:p>
                  <w:pPr>
                    <w:rPr>
                      <w:rFonts w:eastAsia="仿宋"/>
                      <w:b/>
                      <w:szCs w:val="21"/>
                    </w:rPr>
                  </w:pPr>
                  <w:r>
                    <w:rPr>
                      <w:rFonts w:eastAsia="仿宋"/>
                      <w:b/>
                      <w:szCs w:val="21"/>
                    </w:rPr>
                    <w:t>声环境功能区类别</w:t>
                  </w:r>
                </w:p>
              </w:tc>
              <w:tc>
                <w:tcPr>
                  <w:tcW w:w="2166" w:type="dxa"/>
                  <w:tcBorders>
                    <w:top w:val="single" w:color="auto" w:sz="12" w:space="0"/>
                    <w:left w:val="single" w:color="auto" w:sz="4" w:space="0"/>
                    <w:bottom w:val="single" w:color="auto" w:sz="4" w:space="0"/>
                  </w:tcBorders>
                  <w:vAlign w:val="center"/>
                </w:tcPr>
                <w:p>
                  <w:pPr>
                    <w:tabs>
                      <w:tab w:val="left" w:pos="210"/>
                    </w:tabs>
                    <w:jc w:val="center"/>
                    <w:rPr>
                      <w:rFonts w:eastAsia="仿宋"/>
                      <w:b/>
                      <w:szCs w:val="21"/>
                    </w:rPr>
                  </w:pPr>
                  <w:r>
                    <w:rPr>
                      <w:rFonts w:eastAsia="仿宋"/>
                      <w:b/>
                      <w:szCs w:val="21"/>
                    </w:rPr>
                    <w:t>昼间</w:t>
                  </w:r>
                </w:p>
              </w:tc>
              <w:tc>
                <w:tcPr>
                  <w:tcW w:w="2514" w:type="dxa"/>
                  <w:tcBorders>
                    <w:top w:val="single" w:color="auto" w:sz="12" w:space="0"/>
                    <w:left w:val="single" w:color="auto" w:sz="4" w:space="0"/>
                    <w:bottom w:val="single" w:color="auto" w:sz="4" w:space="0"/>
                  </w:tcBorders>
                  <w:vAlign w:val="center"/>
                </w:tcPr>
                <w:p>
                  <w:pPr>
                    <w:tabs>
                      <w:tab w:val="left" w:pos="210"/>
                    </w:tabs>
                    <w:jc w:val="center"/>
                    <w:rPr>
                      <w:rFonts w:eastAsia="仿宋"/>
                      <w:b/>
                      <w:szCs w:val="21"/>
                    </w:rPr>
                  </w:pPr>
                  <w:r>
                    <w:rPr>
                      <w:rFonts w:eastAsia="仿宋"/>
                      <w:b/>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461" w:type="dxa"/>
                  <w:tcBorders>
                    <w:top w:val="single" w:color="auto" w:sz="4" w:space="0"/>
                    <w:bottom w:val="single" w:color="auto" w:sz="12" w:space="0"/>
                  </w:tcBorders>
                  <w:vAlign w:val="center"/>
                </w:tcPr>
                <w:p>
                  <w:pPr>
                    <w:tabs>
                      <w:tab w:val="left" w:pos="210"/>
                    </w:tabs>
                    <w:spacing w:line="320" w:lineRule="exact"/>
                    <w:jc w:val="center"/>
                    <w:rPr>
                      <w:rFonts w:eastAsia="仿宋"/>
                      <w:szCs w:val="21"/>
                    </w:rPr>
                  </w:pPr>
                  <w:r>
                    <w:rPr>
                      <w:rFonts w:hint="eastAsia" w:eastAsia="仿宋"/>
                      <w:szCs w:val="21"/>
                    </w:rPr>
                    <w:t>3</w:t>
                  </w:r>
                  <w:r>
                    <w:rPr>
                      <w:rFonts w:eastAsia="仿宋"/>
                      <w:szCs w:val="21"/>
                    </w:rPr>
                    <w:t>类</w:t>
                  </w:r>
                </w:p>
              </w:tc>
              <w:tc>
                <w:tcPr>
                  <w:tcW w:w="2166" w:type="dxa"/>
                  <w:tcBorders>
                    <w:top w:val="single" w:color="auto" w:sz="4" w:space="0"/>
                    <w:bottom w:val="single" w:color="auto" w:sz="12" w:space="0"/>
                  </w:tcBorders>
                  <w:vAlign w:val="center"/>
                </w:tcPr>
                <w:p>
                  <w:pPr>
                    <w:tabs>
                      <w:tab w:val="left" w:pos="210"/>
                    </w:tabs>
                    <w:spacing w:line="320" w:lineRule="exact"/>
                    <w:jc w:val="center"/>
                    <w:rPr>
                      <w:rFonts w:eastAsia="仿宋"/>
                      <w:szCs w:val="21"/>
                    </w:rPr>
                  </w:pPr>
                  <w:r>
                    <w:rPr>
                      <w:rFonts w:eastAsia="仿宋"/>
                      <w:szCs w:val="21"/>
                    </w:rPr>
                    <w:t>6</w:t>
                  </w:r>
                  <w:r>
                    <w:rPr>
                      <w:rFonts w:hint="eastAsia" w:eastAsia="仿宋"/>
                      <w:szCs w:val="21"/>
                    </w:rPr>
                    <w:t xml:space="preserve">5 </w:t>
                  </w:r>
                  <w:r>
                    <w:rPr>
                      <w:rFonts w:eastAsia="仿宋"/>
                      <w:szCs w:val="21"/>
                    </w:rPr>
                    <w:t>dB(A)</w:t>
                  </w:r>
                </w:p>
              </w:tc>
              <w:tc>
                <w:tcPr>
                  <w:tcW w:w="2514" w:type="dxa"/>
                  <w:tcBorders>
                    <w:top w:val="single" w:color="auto" w:sz="4" w:space="0"/>
                    <w:bottom w:val="single" w:color="auto" w:sz="12" w:space="0"/>
                  </w:tcBorders>
                  <w:vAlign w:val="center"/>
                </w:tcPr>
                <w:p>
                  <w:pPr>
                    <w:tabs>
                      <w:tab w:val="left" w:pos="210"/>
                    </w:tabs>
                    <w:spacing w:line="320" w:lineRule="exact"/>
                    <w:jc w:val="center"/>
                    <w:rPr>
                      <w:rFonts w:eastAsia="仿宋"/>
                      <w:szCs w:val="21"/>
                    </w:rPr>
                  </w:pPr>
                  <w:r>
                    <w:rPr>
                      <w:rFonts w:eastAsia="仿宋"/>
                      <w:szCs w:val="21"/>
                    </w:rPr>
                    <w:t>5</w:t>
                  </w:r>
                  <w:r>
                    <w:rPr>
                      <w:rFonts w:hint="eastAsia" w:eastAsia="仿宋"/>
                      <w:szCs w:val="21"/>
                    </w:rPr>
                    <w:t>5</w:t>
                  </w:r>
                  <w:r>
                    <w:rPr>
                      <w:rFonts w:eastAsia="仿宋"/>
                      <w:szCs w:val="21"/>
                    </w:rPr>
                    <w:t xml:space="preserve"> dB(A)</w:t>
                  </w:r>
                </w:p>
              </w:tc>
            </w:tr>
          </w:tbl>
          <w:p>
            <w:pPr>
              <w:tabs>
                <w:tab w:val="left" w:pos="210"/>
              </w:tabs>
              <w:spacing w:line="360" w:lineRule="auto"/>
              <w:rPr>
                <w:rFonts w:eastAsia="仿宋"/>
                <w:b/>
                <w:sz w:val="24"/>
              </w:rPr>
            </w:pPr>
            <w:r>
              <w:rPr>
                <w:rFonts w:eastAsia="仿宋"/>
                <w:b/>
                <w:sz w:val="24"/>
              </w:rPr>
              <w:t>4、总量控制指标</w:t>
            </w:r>
          </w:p>
          <w:p>
            <w:pPr>
              <w:tabs>
                <w:tab w:val="left" w:pos="210"/>
              </w:tabs>
              <w:spacing w:line="360" w:lineRule="auto"/>
              <w:ind w:firstLine="480" w:firstLineChars="200"/>
              <w:rPr>
                <w:rFonts w:eastAsia="仿宋"/>
                <w:szCs w:val="21"/>
              </w:rPr>
            </w:pPr>
            <w:r>
              <w:rPr>
                <w:rFonts w:eastAsia="仿宋"/>
                <w:sz w:val="24"/>
              </w:rPr>
              <w:t>本项目环评</w:t>
            </w:r>
            <w:r>
              <w:rPr>
                <w:rFonts w:hint="eastAsia" w:eastAsia="仿宋"/>
                <w:sz w:val="24"/>
              </w:rPr>
              <w:t>报告</w:t>
            </w:r>
            <w:r>
              <w:rPr>
                <w:rFonts w:eastAsia="仿宋"/>
                <w:sz w:val="24"/>
              </w:rPr>
              <w:t>中</w:t>
            </w:r>
            <w:r>
              <w:rPr>
                <w:rFonts w:hint="eastAsia" w:eastAsia="仿宋"/>
                <w:sz w:val="24"/>
              </w:rPr>
              <w:t>建议</w:t>
            </w:r>
            <w:r>
              <w:rPr>
                <w:rFonts w:eastAsia="仿宋"/>
                <w:sz w:val="24"/>
              </w:rPr>
              <w:t>的全厂污染物年排放总量见表1-6</w:t>
            </w:r>
            <w:r>
              <w:rPr>
                <w:rFonts w:eastAsia="仿宋"/>
                <w:szCs w:val="21"/>
              </w:rPr>
              <w:t>。</w:t>
            </w:r>
          </w:p>
          <w:p>
            <w:pPr>
              <w:tabs>
                <w:tab w:val="left" w:pos="210"/>
              </w:tabs>
              <w:ind w:firstLine="422" w:firstLineChars="200"/>
              <w:jc w:val="center"/>
              <w:rPr>
                <w:rFonts w:eastAsia="仿宋"/>
                <w:b/>
                <w:szCs w:val="21"/>
              </w:rPr>
            </w:pPr>
            <w:r>
              <w:rPr>
                <w:rFonts w:eastAsia="仿宋"/>
                <w:b/>
                <w:szCs w:val="21"/>
              </w:rPr>
              <w:t>表1-6  污染物总量控制指标  单位：t/a</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2382"/>
              <w:gridCol w:w="32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7" w:hRule="atLeast"/>
                <w:jc w:val="center"/>
              </w:trPr>
              <w:tc>
                <w:tcPr>
                  <w:tcW w:w="2574" w:type="dxa"/>
                  <w:vAlign w:val="center"/>
                </w:tcPr>
                <w:p>
                  <w:pPr>
                    <w:tabs>
                      <w:tab w:val="left" w:pos="210"/>
                    </w:tabs>
                    <w:jc w:val="center"/>
                    <w:rPr>
                      <w:rFonts w:eastAsia="仿宋"/>
                      <w:b/>
                      <w:szCs w:val="21"/>
                    </w:rPr>
                  </w:pPr>
                  <w:r>
                    <w:rPr>
                      <w:rFonts w:eastAsia="仿宋"/>
                      <w:b/>
                      <w:szCs w:val="21"/>
                    </w:rPr>
                    <w:t>控制项目</w:t>
                  </w:r>
                </w:p>
              </w:tc>
              <w:tc>
                <w:tcPr>
                  <w:tcW w:w="2382" w:type="dxa"/>
                  <w:vAlign w:val="center"/>
                </w:tcPr>
                <w:p>
                  <w:pPr>
                    <w:tabs>
                      <w:tab w:val="left" w:pos="210"/>
                    </w:tabs>
                    <w:spacing w:line="320" w:lineRule="exact"/>
                    <w:jc w:val="center"/>
                    <w:rPr>
                      <w:rFonts w:eastAsia="仿宋"/>
                      <w:b/>
                      <w:szCs w:val="21"/>
                    </w:rPr>
                  </w:pPr>
                  <w:r>
                    <w:rPr>
                      <w:rFonts w:eastAsia="仿宋"/>
                      <w:b/>
                      <w:szCs w:val="21"/>
                    </w:rPr>
                    <w:t>污染物</w:t>
                  </w:r>
                </w:p>
              </w:tc>
              <w:tc>
                <w:tcPr>
                  <w:tcW w:w="3202" w:type="dxa"/>
                  <w:vAlign w:val="center"/>
                </w:tcPr>
                <w:p>
                  <w:pPr>
                    <w:tabs>
                      <w:tab w:val="left" w:pos="210"/>
                    </w:tabs>
                    <w:spacing w:line="320" w:lineRule="exact"/>
                    <w:jc w:val="center"/>
                    <w:rPr>
                      <w:rFonts w:eastAsia="仿宋"/>
                      <w:b/>
                      <w:szCs w:val="21"/>
                    </w:rPr>
                  </w:pPr>
                  <w:r>
                    <w:rPr>
                      <w:rFonts w:eastAsia="仿宋"/>
                      <w:b/>
                      <w:szCs w:val="21"/>
                    </w:rPr>
                    <w:t>核定量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574" w:type="dxa"/>
                  <w:vMerge w:val="restart"/>
                  <w:vAlign w:val="center"/>
                </w:tcPr>
                <w:p>
                  <w:pPr>
                    <w:tabs>
                      <w:tab w:val="left" w:pos="210"/>
                    </w:tabs>
                    <w:jc w:val="center"/>
                    <w:rPr>
                      <w:rFonts w:eastAsia="仿宋"/>
                      <w:szCs w:val="21"/>
                    </w:rPr>
                  </w:pPr>
                  <w:r>
                    <w:rPr>
                      <w:rFonts w:eastAsia="仿宋"/>
                      <w:szCs w:val="21"/>
                    </w:rPr>
                    <w:t>废水</w:t>
                  </w:r>
                </w:p>
              </w:tc>
              <w:tc>
                <w:tcPr>
                  <w:tcW w:w="2382" w:type="dxa"/>
                  <w:vAlign w:val="center"/>
                </w:tcPr>
                <w:p>
                  <w:pPr>
                    <w:tabs>
                      <w:tab w:val="left" w:pos="210"/>
                    </w:tabs>
                    <w:spacing w:line="320" w:lineRule="exact"/>
                    <w:jc w:val="center"/>
                    <w:rPr>
                      <w:rFonts w:eastAsia="仿宋"/>
                      <w:szCs w:val="21"/>
                    </w:rPr>
                  </w:pPr>
                  <w:r>
                    <w:rPr>
                      <w:rFonts w:eastAsia="仿宋"/>
                      <w:szCs w:val="21"/>
                    </w:rPr>
                    <w:t>废水量</w:t>
                  </w:r>
                </w:p>
              </w:tc>
              <w:tc>
                <w:tcPr>
                  <w:tcW w:w="3202" w:type="dxa"/>
                  <w:vAlign w:val="center"/>
                </w:tcPr>
                <w:p>
                  <w:pPr>
                    <w:tabs>
                      <w:tab w:val="left" w:pos="210"/>
                    </w:tabs>
                    <w:spacing w:line="300" w:lineRule="exact"/>
                    <w:jc w:val="center"/>
                    <w:rPr>
                      <w:rFonts w:eastAsia="仿宋"/>
                      <w:szCs w:val="21"/>
                    </w:rPr>
                  </w:pPr>
                  <w:r>
                    <w:rPr>
                      <w:rFonts w:hint="eastAsia" w:eastAsia="仿宋"/>
                      <w:szCs w:val="21"/>
                    </w:rPr>
                    <w:t>3</w:t>
                  </w:r>
                  <w:r>
                    <w:rPr>
                      <w:rFonts w:eastAsia="仿宋"/>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COD</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.0144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SS</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氨氮</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.00126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总氮</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.001728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Merge w:val="continue"/>
                  <w:vAlign w:val="center"/>
                </w:tcPr>
                <w:p>
                  <w:pPr>
                    <w:tabs>
                      <w:tab w:val="left" w:pos="210"/>
                    </w:tabs>
                    <w:jc w:val="center"/>
                    <w:rPr>
                      <w:rFonts w:eastAsia="仿宋"/>
                      <w:szCs w:val="21"/>
                    </w:rPr>
                  </w:pPr>
                </w:p>
              </w:tc>
              <w:tc>
                <w:tcPr>
                  <w:tcW w:w="2382" w:type="dxa"/>
                  <w:vAlign w:val="center"/>
                </w:tcPr>
                <w:p>
                  <w:pPr>
                    <w:tabs>
                      <w:tab w:val="left" w:pos="210"/>
                    </w:tabs>
                    <w:spacing w:line="320" w:lineRule="exact"/>
                    <w:jc w:val="center"/>
                    <w:rPr>
                      <w:rFonts w:eastAsia="仿宋"/>
                      <w:szCs w:val="21"/>
                    </w:rPr>
                  </w:pPr>
                  <w:r>
                    <w:rPr>
                      <w:rFonts w:hint="eastAsia" w:eastAsia="仿宋"/>
                      <w:szCs w:val="21"/>
                    </w:rPr>
                    <w:t>总磷</w:t>
                  </w:r>
                </w:p>
              </w:tc>
              <w:tc>
                <w:tcPr>
                  <w:tcW w:w="3202"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574" w:type="dxa"/>
                  <w:vAlign w:val="center"/>
                </w:tcPr>
                <w:p>
                  <w:pPr>
                    <w:tabs>
                      <w:tab w:val="left" w:pos="210"/>
                    </w:tabs>
                    <w:jc w:val="center"/>
                    <w:rPr>
                      <w:rFonts w:eastAsia="仿宋"/>
                      <w:szCs w:val="21"/>
                    </w:rPr>
                  </w:pPr>
                  <w:r>
                    <w:rPr>
                      <w:rFonts w:hint="eastAsia" w:eastAsia="仿宋"/>
                      <w:szCs w:val="21"/>
                    </w:rPr>
                    <w:t>废气</w:t>
                  </w:r>
                </w:p>
              </w:tc>
              <w:tc>
                <w:tcPr>
                  <w:tcW w:w="2382" w:type="dxa"/>
                  <w:vAlign w:val="center"/>
                </w:tcPr>
                <w:p>
                  <w:pPr>
                    <w:tabs>
                      <w:tab w:val="left" w:pos="210"/>
                    </w:tabs>
                    <w:spacing w:line="320" w:lineRule="exact"/>
                    <w:jc w:val="center"/>
                    <w:rPr>
                      <w:rFonts w:eastAsia="仿宋"/>
                      <w:szCs w:val="21"/>
                    </w:rPr>
                  </w:pPr>
                  <w:r>
                    <w:rPr>
                      <w:rFonts w:hint="eastAsia" w:hAnsi="仿宋" w:eastAsia="仿宋"/>
                      <w:bCs/>
                      <w:szCs w:val="21"/>
                    </w:rPr>
                    <w:t>V</w:t>
                  </w:r>
                  <w:r>
                    <w:rPr>
                      <w:rFonts w:hAnsi="仿宋" w:eastAsia="仿宋"/>
                      <w:bCs/>
                      <w:szCs w:val="21"/>
                    </w:rPr>
                    <w:t>OC</w:t>
                  </w:r>
                  <w:r>
                    <w:rPr>
                      <w:rFonts w:hint="eastAsia" w:hAnsi="仿宋" w:eastAsia="仿宋"/>
                      <w:bCs/>
                      <w:szCs w:val="21"/>
                    </w:rPr>
                    <w:t>s</w:t>
                  </w:r>
                </w:p>
              </w:tc>
              <w:tc>
                <w:tcPr>
                  <w:tcW w:w="3202" w:type="dxa"/>
                  <w:vAlign w:val="center"/>
                </w:tcPr>
                <w:p>
                  <w:pPr>
                    <w:tabs>
                      <w:tab w:val="left" w:pos="210"/>
                    </w:tabs>
                    <w:spacing w:line="300" w:lineRule="exact"/>
                    <w:jc w:val="center"/>
                    <w:rPr>
                      <w:rFonts w:eastAsia="仿宋"/>
                      <w:szCs w:val="21"/>
                    </w:rPr>
                  </w:pPr>
                  <w:r>
                    <w:rPr>
                      <w:rFonts w:eastAsia="仿宋"/>
                      <w:szCs w:val="21"/>
                    </w:rPr>
                    <w:t>0.0047</w:t>
                  </w:r>
                </w:p>
              </w:tc>
            </w:tr>
          </w:tbl>
          <w:p>
            <w:pPr>
              <w:tabs>
                <w:tab w:val="left" w:pos="210"/>
              </w:tabs>
              <w:spacing w:line="360" w:lineRule="auto"/>
              <w:rPr>
                <w:rFonts w:eastAsia="仿宋"/>
              </w:rPr>
            </w:pPr>
          </w:p>
        </w:tc>
      </w:tr>
    </w:tbl>
    <w:p>
      <w:pPr>
        <w:outlineLvl w:val="0"/>
        <w:rPr>
          <w:rFonts w:eastAsia="仿宋"/>
          <w:b/>
          <w:sz w:val="28"/>
          <w:szCs w:val="28"/>
        </w:rPr>
      </w:pPr>
      <w:r>
        <w:rPr>
          <w:rFonts w:eastAsia="仿宋"/>
          <w:b/>
          <w:sz w:val="28"/>
          <w:szCs w:val="28"/>
        </w:rPr>
        <w:t>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spacing w:line="360" w:lineRule="auto"/>
              <w:rPr>
                <w:rFonts w:eastAsia="仿宋"/>
                <w:sz w:val="24"/>
              </w:rPr>
            </w:pPr>
            <w:r>
              <w:rPr>
                <w:rFonts w:eastAsia="仿宋"/>
                <w:sz w:val="24"/>
              </w:rPr>
              <w:t>1、工程建设内容：</w:t>
            </w:r>
          </w:p>
          <w:p>
            <w:pPr>
              <w:spacing w:line="360" w:lineRule="auto"/>
              <w:ind w:firstLine="480"/>
              <w:rPr>
                <w:rFonts w:eastAsia="仿宋"/>
                <w:sz w:val="24"/>
              </w:rPr>
            </w:pPr>
            <w:bookmarkStart w:id="0" w:name="_Hlk78976598"/>
            <w:r>
              <w:rPr>
                <w:rFonts w:hint="eastAsia" w:eastAsia="仿宋"/>
                <w:sz w:val="24"/>
              </w:rPr>
              <w:t>无锡亿达安全用品制造有限公司</w:t>
            </w:r>
            <w:bookmarkEnd w:id="0"/>
            <w:r>
              <w:rPr>
                <w:rFonts w:eastAsia="仿宋"/>
                <w:sz w:val="24"/>
              </w:rPr>
              <w:t>（以下简称我公司）</w:t>
            </w:r>
            <w:r>
              <w:rPr>
                <w:rFonts w:hint="eastAsia" w:eastAsia="仿宋"/>
                <w:sz w:val="24"/>
              </w:rPr>
              <w:t>成立于20</w:t>
            </w:r>
            <w:r>
              <w:rPr>
                <w:rFonts w:eastAsia="仿宋"/>
                <w:sz w:val="24"/>
              </w:rPr>
              <w:t>18</w:t>
            </w:r>
            <w:r>
              <w:rPr>
                <w:rFonts w:hint="eastAsia" w:eastAsia="仿宋"/>
                <w:sz w:val="24"/>
              </w:rPr>
              <w:t>年，租用</w:t>
            </w:r>
            <w:r>
              <w:rPr>
                <w:rFonts w:eastAsia="仿宋"/>
                <w:sz w:val="24"/>
              </w:rPr>
              <w:t>无锡市天翼针织厂</w:t>
            </w:r>
            <w:r>
              <w:rPr>
                <w:rFonts w:hint="eastAsia" w:eastAsia="仿宋"/>
                <w:sz w:val="24"/>
              </w:rPr>
              <w:t>位于</w:t>
            </w:r>
            <w:r>
              <w:rPr>
                <w:rFonts w:eastAsia="仿宋"/>
                <w:sz w:val="24"/>
              </w:rPr>
              <w:t>无锡市惠山区前洲街道邓巷社区</w:t>
            </w:r>
            <w:r>
              <w:rPr>
                <w:rFonts w:hint="eastAsia" w:eastAsia="仿宋"/>
                <w:sz w:val="24"/>
              </w:rPr>
              <w:t>的空置厂房</w:t>
            </w:r>
            <w:r>
              <w:rPr>
                <w:rFonts w:eastAsia="仿宋"/>
                <w:sz w:val="24"/>
              </w:rPr>
              <w:t>，</w:t>
            </w:r>
            <w:r>
              <w:rPr>
                <w:rFonts w:hint="eastAsia" w:eastAsia="仿宋"/>
                <w:sz w:val="24"/>
              </w:rPr>
              <w:t>从事安全帽的生产、劳动防护用品的销售。</w:t>
            </w:r>
          </w:p>
          <w:p>
            <w:pPr>
              <w:spacing w:line="360" w:lineRule="auto"/>
              <w:ind w:firstLine="480"/>
              <w:rPr>
                <w:rFonts w:eastAsia="仿宋"/>
                <w:sz w:val="24"/>
              </w:rPr>
            </w:pPr>
            <w:r>
              <w:rPr>
                <w:rFonts w:eastAsia="仿宋"/>
                <w:sz w:val="24"/>
              </w:rPr>
              <w:t>2018年7月，我公司委托</w:t>
            </w:r>
            <w:r>
              <w:rPr>
                <w:rFonts w:hint="eastAsia" w:eastAsia="仿宋"/>
                <w:kern w:val="0"/>
                <w:sz w:val="24"/>
              </w:rPr>
              <w:t>江苏正德</w:t>
            </w:r>
            <w:r>
              <w:rPr>
                <w:rFonts w:eastAsia="仿宋"/>
                <w:kern w:val="0"/>
                <w:sz w:val="24"/>
              </w:rPr>
              <w:t>环保科技有限公司</w:t>
            </w:r>
            <w:r>
              <w:rPr>
                <w:rFonts w:eastAsia="仿宋"/>
                <w:sz w:val="24"/>
              </w:rPr>
              <w:t>编制了《</w:t>
            </w:r>
            <w:r>
              <w:rPr>
                <w:rFonts w:hint="eastAsia" w:eastAsia="仿宋"/>
                <w:sz w:val="24"/>
              </w:rPr>
              <w:t>无锡亿达安全用品制造有限公司安全帽的生产项目</w:t>
            </w:r>
            <w:r>
              <w:rPr>
                <w:rFonts w:eastAsia="仿宋"/>
                <w:sz w:val="24"/>
              </w:rPr>
              <w:t>环境影响报告表》。并于2018年8月23日，获得了</w:t>
            </w:r>
            <w:r>
              <w:rPr>
                <w:rFonts w:hint="eastAsia" w:eastAsia="仿宋"/>
                <w:sz w:val="24"/>
              </w:rPr>
              <w:t>无锡市惠山区环境保护局</w:t>
            </w:r>
            <w:r>
              <w:rPr>
                <w:rFonts w:eastAsia="仿宋"/>
                <w:sz w:val="24"/>
              </w:rPr>
              <w:t>的批复《关于</w:t>
            </w:r>
            <w:r>
              <w:rPr>
                <w:rFonts w:hint="eastAsia" w:eastAsia="仿宋"/>
                <w:sz w:val="24"/>
              </w:rPr>
              <w:t>无锡亿达安全用品制造有限公司安全帽的生产项目</w:t>
            </w:r>
            <w:r>
              <w:rPr>
                <w:rFonts w:eastAsia="仿宋"/>
                <w:sz w:val="24"/>
              </w:rPr>
              <w:t>环境影响报告表的批复》（</w:t>
            </w:r>
            <w:r>
              <w:rPr>
                <w:rFonts w:hint="eastAsia" w:eastAsia="仿宋"/>
                <w:sz w:val="24"/>
              </w:rPr>
              <w:t>惠环审</w:t>
            </w:r>
            <w:r>
              <w:rPr>
                <w:rFonts w:eastAsia="仿宋"/>
                <w:sz w:val="24"/>
              </w:rPr>
              <w:t>[2018]400号）。</w:t>
            </w:r>
          </w:p>
          <w:p>
            <w:pPr>
              <w:spacing w:line="360" w:lineRule="auto"/>
              <w:ind w:firstLine="480"/>
              <w:rPr>
                <w:rFonts w:eastAsia="仿宋"/>
                <w:sz w:val="24"/>
              </w:rPr>
            </w:pPr>
            <w:r>
              <w:rPr>
                <w:rFonts w:eastAsia="仿宋"/>
                <w:sz w:val="24"/>
              </w:rPr>
              <w:t>目前</w:t>
            </w:r>
            <w:r>
              <w:rPr>
                <w:rFonts w:hint="eastAsia" w:eastAsia="仿宋"/>
                <w:sz w:val="24"/>
              </w:rPr>
              <w:t>本项目</w:t>
            </w:r>
            <w:r>
              <w:rPr>
                <w:rFonts w:eastAsia="仿宋"/>
                <w:sz w:val="24"/>
              </w:rPr>
              <w:t>已具备</w:t>
            </w:r>
            <w:r>
              <w:rPr>
                <w:rFonts w:hint="eastAsia" w:eastAsia="仿宋"/>
                <w:sz w:val="24"/>
              </w:rPr>
              <w:t>年产安全帽1</w:t>
            </w:r>
            <w:r>
              <w:rPr>
                <w:rFonts w:eastAsia="仿宋"/>
                <w:sz w:val="24"/>
              </w:rPr>
              <w:t>5</w:t>
            </w:r>
            <w:r>
              <w:rPr>
                <w:rFonts w:hint="eastAsia" w:eastAsia="仿宋"/>
                <w:sz w:val="24"/>
              </w:rPr>
              <w:t>万件</w:t>
            </w:r>
            <w:r>
              <w:rPr>
                <w:rFonts w:eastAsia="仿宋"/>
                <w:sz w:val="24"/>
              </w:rPr>
              <w:t>的生产能力。</w:t>
            </w:r>
          </w:p>
          <w:p>
            <w:pPr>
              <w:spacing w:line="360" w:lineRule="auto"/>
              <w:jc w:val="left"/>
              <w:rPr>
                <w:rFonts w:eastAsia="仿宋"/>
                <w:sz w:val="24"/>
              </w:rPr>
            </w:pPr>
            <w:r>
              <w:rPr>
                <w:rFonts w:eastAsia="仿宋"/>
                <w:sz w:val="24"/>
              </w:rPr>
              <w:t>2、本项目原辅料见表2-1，产品方案见表2-2，主要生产设备见表2-3。</w:t>
            </w:r>
          </w:p>
          <w:p>
            <w:pPr>
              <w:ind w:firstLine="422" w:firstLineChars="200"/>
              <w:jc w:val="center"/>
              <w:rPr>
                <w:rFonts w:eastAsia="仿宋"/>
                <w:b/>
                <w:szCs w:val="21"/>
              </w:rPr>
            </w:pPr>
            <w:r>
              <w:rPr>
                <w:rFonts w:eastAsia="仿宋"/>
                <w:b/>
                <w:szCs w:val="21"/>
              </w:rPr>
              <w:t>表2-1  本项目原辅材料一览表</w:t>
            </w:r>
          </w:p>
          <w:tbl>
            <w:tblPr>
              <w:tblStyle w:val="23"/>
              <w:tblpPr w:leftFromText="180" w:rightFromText="180" w:vertAnchor="text" w:tblpXSpec="center" w:tblpY="1"/>
              <w:tblOverlap w:val="never"/>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952"/>
              <w:gridCol w:w="2696"/>
              <w:gridCol w:w="1770"/>
              <w:gridCol w:w="19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12" w:space="0"/>
                    <w:bottom w:val="single" w:color="auto" w:sz="6" w:space="0"/>
                  </w:tcBorders>
                  <w:vAlign w:val="center"/>
                </w:tcPr>
                <w:p>
                  <w:pPr>
                    <w:jc w:val="center"/>
                    <w:rPr>
                      <w:rFonts w:eastAsia="仿宋"/>
                      <w:b/>
                      <w:szCs w:val="21"/>
                    </w:rPr>
                  </w:pPr>
                  <w:r>
                    <w:rPr>
                      <w:rFonts w:eastAsia="仿宋"/>
                      <w:b/>
                      <w:szCs w:val="21"/>
                    </w:rPr>
                    <w:t>序号</w:t>
                  </w:r>
                </w:p>
              </w:tc>
              <w:tc>
                <w:tcPr>
                  <w:tcW w:w="1952" w:type="dxa"/>
                  <w:tcBorders>
                    <w:top w:val="single" w:color="auto" w:sz="12" w:space="0"/>
                    <w:bottom w:val="single" w:color="auto" w:sz="6" w:space="0"/>
                    <w:right w:val="single" w:color="auto" w:sz="4" w:space="0"/>
                  </w:tcBorders>
                  <w:vAlign w:val="center"/>
                </w:tcPr>
                <w:p>
                  <w:pPr>
                    <w:jc w:val="center"/>
                    <w:rPr>
                      <w:rFonts w:eastAsia="仿宋"/>
                      <w:b/>
                      <w:szCs w:val="21"/>
                    </w:rPr>
                  </w:pPr>
                  <w:r>
                    <w:rPr>
                      <w:rFonts w:eastAsia="仿宋"/>
                      <w:b/>
                      <w:szCs w:val="21"/>
                    </w:rPr>
                    <w:t>名称</w:t>
                  </w:r>
                </w:p>
              </w:tc>
              <w:tc>
                <w:tcPr>
                  <w:tcW w:w="2696" w:type="dxa"/>
                  <w:tcBorders>
                    <w:top w:val="single" w:color="auto" w:sz="12" w:space="0"/>
                    <w:left w:val="single" w:color="auto" w:sz="4" w:space="0"/>
                    <w:bottom w:val="single" w:color="auto" w:sz="6" w:space="0"/>
                  </w:tcBorders>
                  <w:vAlign w:val="center"/>
                </w:tcPr>
                <w:p>
                  <w:pPr>
                    <w:jc w:val="center"/>
                    <w:rPr>
                      <w:rFonts w:eastAsia="仿宋"/>
                      <w:b/>
                      <w:szCs w:val="21"/>
                    </w:rPr>
                  </w:pPr>
                  <w:r>
                    <w:rPr>
                      <w:rFonts w:eastAsia="仿宋"/>
                      <w:b/>
                      <w:szCs w:val="21"/>
                    </w:rPr>
                    <w:t>规格</w:t>
                  </w:r>
                </w:p>
              </w:tc>
              <w:tc>
                <w:tcPr>
                  <w:tcW w:w="1770" w:type="dxa"/>
                  <w:tcBorders>
                    <w:top w:val="single" w:color="auto" w:sz="12" w:space="0"/>
                    <w:bottom w:val="single" w:color="auto" w:sz="6" w:space="0"/>
                  </w:tcBorders>
                  <w:vAlign w:val="center"/>
                </w:tcPr>
                <w:p>
                  <w:pPr>
                    <w:jc w:val="center"/>
                    <w:rPr>
                      <w:rFonts w:eastAsia="仿宋"/>
                      <w:b/>
                      <w:szCs w:val="21"/>
                    </w:rPr>
                  </w:pPr>
                  <w:r>
                    <w:rPr>
                      <w:rFonts w:eastAsia="仿宋"/>
                      <w:b/>
                      <w:szCs w:val="21"/>
                    </w:rPr>
                    <w:t>年设计用量</w:t>
                  </w:r>
                </w:p>
              </w:tc>
              <w:tc>
                <w:tcPr>
                  <w:tcW w:w="1900" w:type="dxa"/>
                  <w:tcBorders>
                    <w:top w:val="single" w:color="auto" w:sz="12" w:space="0"/>
                    <w:bottom w:val="single" w:color="auto" w:sz="6" w:space="0"/>
                  </w:tcBorders>
                  <w:vAlign w:val="center"/>
                </w:tcPr>
                <w:p>
                  <w:pPr>
                    <w:jc w:val="center"/>
                    <w:rPr>
                      <w:rFonts w:eastAsia="仿宋"/>
                      <w:b/>
                      <w:szCs w:val="21"/>
                    </w:rPr>
                  </w:pPr>
                  <w:r>
                    <w:rPr>
                      <w:rFonts w:eastAsia="仿宋"/>
                      <w:b/>
                      <w:szCs w:val="21"/>
                    </w:rPr>
                    <w:t>实际年估算用量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742" w:type="dxa"/>
                  <w:tcBorders>
                    <w:top w:val="single" w:color="auto" w:sz="6" w:space="0"/>
                    <w:bottom w:val="single" w:color="auto" w:sz="12" w:space="0"/>
                  </w:tcBorders>
                  <w:vAlign w:val="center"/>
                </w:tcPr>
                <w:p>
                  <w:pPr>
                    <w:snapToGrid w:val="0"/>
                    <w:jc w:val="center"/>
                    <w:rPr>
                      <w:rFonts w:eastAsia="仿宋"/>
                      <w:color w:val="000000"/>
                      <w:kern w:val="0"/>
                      <w:szCs w:val="21"/>
                    </w:rPr>
                  </w:pPr>
                  <w:r>
                    <w:rPr>
                      <w:rFonts w:eastAsia="仿宋"/>
                      <w:color w:val="000000"/>
                      <w:kern w:val="0"/>
                      <w:szCs w:val="21"/>
                    </w:rPr>
                    <w:t>1</w:t>
                  </w:r>
                </w:p>
              </w:tc>
              <w:tc>
                <w:tcPr>
                  <w:tcW w:w="1952" w:type="dxa"/>
                  <w:tcBorders>
                    <w:top w:val="single" w:color="auto" w:sz="6" w:space="0"/>
                    <w:bottom w:val="single" w:color="auto" w:sz="12" w:space="0"/>
                    <w:right w:val="single" w:color="auto" w:sz="4" w:space="0"/>
                  </w:tcBorders>
                  <w:vAlign w:val="center"/>
                </w:tcPr>
                <w:p>
                  <w:pPr>
                    <w:snapToGrid w:val="0"/>
                    <w:jc w:val="center"/>
                    <w:rPr>
                      <w:rFonts w:eastAsia="仿宋"/>
                      <w:color w:val="000000"/>
                      <w:kern w:val="0"/>
                      <w:szCs w:val="21"/>
                    </w:rPr>
                  </w:pPr>
                  <w:r>
                    <w:rPr>
                      <w:rFonts w:eastAsia="仿宋"/>
                      <w:color w:val="000000"/>
                      <w:kern w:val="0"/>
                      <w:szCs w:val="21"/>
                    </w:rPr>
                    <w:t>ABS塑料粒子</w:t>
                  </w:r>
                </w:p>
              </w:tc>
              <w:tc>
                <w:tcPr>
                  <w:tcW w:w="2696" w:type="dxa"/>
                  <w:tcBorders>
                    <w:top w:val="single" w:color="auto" w:sz="6" w:space="0"/>
                    <w:left w:val="single" w:color="auto" w:sz="4" w:space="0"/>
                    <w:bottom w:val="single" w:color="auto" w:sz="12" w:space="0"/>
                  </w:tcBorders>
                </w:tcPr>
                <w:p>
                  <w:pPr>
                    <w:snapToGrid w:val="0"/>
                    <w:jc w:val="center"/>
                    <w:rPr>
                      <w:rFonts w:eastAsia="仿宋"/>
                      <w:color w:val="000000"/>
                      <w:kern w:val="0"/>
                      <w:szCs w:val="21"/>
                    </w:rPr>
                  </w:pPr>
                  <w:r>
                    <w:rPr>
                      <w:rFonts w:eastAsia="仿宋"/>
                      <w:color w:val="000000"/>
                      <w:kern w:val="0"/>
                      <w:szCs w:val="21"/>
                    </w:rPr>
                    <w:t>丙烯腈-丁二烯-苯乙烯塑料</w:t>
                  </w:r>
                </w:p>
              </w:tc>
              <w:tc>
                <w:tcPr>
                  <w:tcW w:w="1770" w:type="dxa"/>
                  <w:tcBorders>
                    <w:top w:val="single" w:color="auto" w:sz="6" w:space="0"/>
                    <w:bottom w:val="single" w:color="auto" w:sz="12" w:space="0"/>
                  </w:tcBorders>
                  <w:vAlign w:val="center"/>
                </w:tcPr>
                <w:p>
                  <w:pPr>
                    <w:snapToGrid w:val="0"/>
                    <w:jc w:val="center"/>
                    <w:rPr>
                      <w:rFonts w:eastAsia="仿宋"/>
                      <w:color w:val="000000"/>
                      <w:kern w:val="0"/>
                      <w:szCs w:val="21"/>
                    </w:rPr>
                  </w:pPr>
                  <w:r>
                    <w:rPr>
                      <w:rFonts w:eastAsia="仿宋"/>
                      <w:color w:val="000000"/>
                      <w:kern w:val="0"/>
                      <w:szCs w:val="21"/>
                    </w:rPr>
                    <w:t>150吨</w:t>
                  </w:r>
                </w:p>
              </w:tc>
              <w:tc>
                <w:tcPr>
                  <w:tcW w:w="1900" w:type="dxa"/>
                  <w:tcBorders>
                    <w:top w:val="single" w:color="auto" w:sz="6" w:space="0"/>
                    <w:bottom w:val="single" w:color="auto" w:sz="12" w:space="0"/>
                  </w:tcBorders>
                  <w:vAlign w:val="center"/>
                </w:tcPr>
                <w:p>
                  <w:pPr>
                    <w:snapToGrid w:val="0"/>
                    <w:jc w:val="center"/>
                    <w:rPr>
                      <w:rFonts w:eastAsia="仿宋"/>
                      <w:color w:val="000000"/>
                      <w:kern w:val="0"/>
                      <w:szCs w:val="21"/>
                    </w:rPr>
                  </w:pPr>
                  <w:r>
                    <w:rPr>
                      <w:rFonts w:hint="eastAsia" w:eastAsia="仿宋"/>
                      <w:color w:val="000000"/>
                      <w:kern w:val="0"/>
                      <w:szCs w:val="21"/>
                    </w:rPr>
                    <w:t>约</w:t>
                  </w:r>
                  <w:r>
                    <w:rPr>
                      <w:rFonts w:eastAsia="仿宋"/>
                      <w:color w:val="000000"/>
                      <w:kern w:val="0"/>
                      <w:szCs w:val="21"/>
                    </w:rPr>
                    <w:t>150吨</w:t>
                  </w:r>
                </w:p>
              </w:tc>
            </w:tr>
          </w:tbl>
          <w:p>
            <w:pPr>
              <w:jc w:val="center"/>
              <w:rPr>
                <w:rFonts w:eastAsia="仿宋"/>
                <w:b/>
                <w:szCs w:val="21"/>
              </w:rPr>
            </w:pPr>
            <w:r>
              <w:rPr>
                <w:rFonts w:eastAsia="仿宋"/>
                <w:b/>
                <w:szCs w:val="21"/>
              </w:rPr>
              <w:t>表2-2  产品方案一览表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268"/>
              <w:gridCol w:w="2340"/>
              <w:gridCol w:w="1485"/>
              <w:gridCol w:w="1505"/>
              <w:gridCol w:w="17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82" w:type="dxa"/>
                  <w:vAlign w:val="center"/>
                </w:tcPr>
                <w:p>
                  <w:pPr>
                    <w:jc w:val="center"/>
                    <w:rPr>
                      <w:rFonts w:eastAsia="仿宋"/>
                      <w:b/>
                      <w:szCs w:val="21"/>
                    </w:rPr>
                  </w:pPr>
                  <w:r>
                    <w:rPr>
                      <w:rFonts w:eastAsia="仿宋"/>
                      <w:b/>
                      <w:szCs w:val="21"/>
                    </w:rPr>
                    <w:t>序号</w:t>
                  </w:r>
                </w:p>
              </w:tc>
              <w:tc>
                <w:tcPr>
                  <w:tcW w:w="1268" w:type="dxa"/>
                  <w:vAlign w:val="center"/>
                </w:tcPr>
                <w:p>
                  <w:pPr>
                    <w:jc w:val="center"/>
                    <w:rPr>
                      <w:rFonts w:eastAsia="仿宋"/>
                      <w:b/>
                      <w:szCs w:val="21"/>
                    </w:rPr>
                  </w:pPr>
                  <w:r>
                    <w:rPr>
                      <w:rFonts w:eastAsia="仿宋"/>
                      <w:b/>
                      <w:szCs w:val="21"/>
                    </w:rPr>
                    <w:t>项目名称</w:t>
                  </w:r>
                </w:p>
              </w:tc>
              <w:tc>
                <w:tcPr>
                  <w:tcW w:w="2340" w:type="dxa"/>
                  <w:vAlign w:val="center"/>
                </w:tcPr>
                <w:p>
                  <w:pPr>
                    <w:jc w:val="center"/>
                    <w:rPr>
                      <w:rFonts w:eastAsia="仿宋"/>
                      <w:b/>
                      <w:szCs w:val="21"/>
                    </w:rPr>
                  </w:pPr>
                  <w:r>
                    <w:rPr>
                      <w:rFonts w:eastAsia="仿宋"/>
                      <w:b/>
                      <w:szCs w:val="21"/>
                    </w:rPr>
                    <w:t>产品名称及规格</w:t>
                  </w:r>
                </w:p>
              </w:tc>
              <w:tc>
                <w:tcPr>
                  <w:tcW w:w="1485" w:type="dxa"/>
                  <w:vAlign w:val="center"/>
                </w:tcPr>
                <w:p>
                  <w:pPr>
                    <w:jc w:val="center"/>
                    <w:rPr>
                      <w:rFonts w:eastAsia="仿宋"/>
                      <w:b/>
                      <w:szCs w:val="21"/>
                    </w:rPr>
                  </w:pPr>
                  <w:r>
                    <w:rPr>
                      <w:rFonts w:eastAsia="仿宋"/>
                      <w:b/>
                      <w:szCs w:val="21"/>
                    </w:rPr>
                    <w:t>设计产能</w:t>
                  </w:r>
                </w:p>
              </w:tc>
              <w:tc>
                <w:tcPr>
                  <w:tcW w:w="1505" w:type="dxa"/>
                  <w:vAlign w:val="center"/>
                </w:tcPr>
                <w:p>
                  <w:pPr>
                    <w:jc w:val="center"/>
                    <w:rPr>
                      <w:rFonts w:eastAsia="仿宋"/>
                      <w:b/>
                      <w:szCs w:val="21"/>
                    </w:rPr>
                  </w:pPr>
                  <w:r>
                    <w:rPr>
                      <w:rFonts w:eastAsia="仿宋"/>
                      <w:b/>
                      <w:szCs w:val="21"/>
                    </w:rPr>
                    <w:t>实际产能</w:t>
                  </w:r>
                </w:p>
              </w:tc>
              <w:tc>
                <w:tcPr>
                  <w:tcW w:w="1780" w:type="dxa"/>
                  <w:vAlign w:val="center"/>
                </w:tcPr>
                <w:p>
                  <w:pPr>
                    <w:jc w:val="center"/>
                    <w:rPr>
                      <w:rFonts w:eastAsia="仿宋"/>
                      <w:b/>
                      <w:szCs w:val="21"/>
                    </w:rPr>
                  </w:pPr>
                  <w:r>
                    <w:rPr>
                      <w:rFonts w:eastAsia="仿宋"/>
                      <w:b/>
                      <w:szCs w:val="21"/>
                    </w:rPr>
                    <w:t>年生产小时数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82" w:type="dxa"/>
                  <w:vAlign w:val="center"/>
                </w:tcPr>
                <w:p>
                  <w:pPr>
                    <w:jc w:val="center"/>
                    <w:rPr>
                      <w:rFonts w:eastAsia="仿宋"/>
                      <w:szCs w:val="21"/>
                    </w:rPr>
                  </w:pPr>
                  <w:r>
                    <w:rPr>
                      <w:rFonts w:eastAsia="仿宋"/>
                      <w:szCs w:val="21"/>
                    </w:rPr>
                    <w:t>1</w:t>
                  </w:r>
                </w:p>
              </w:tc>
              <w:tc>
                <w:tcPr>
                  <w:tcW w:w="1268" w:type="dxa"/>
                  <w:vAlign w:val="center"/>
                </w:tcPr>
                <w:p>
                  <w:pPr>
                    <w:adjustRightInd w:val="0"/>
                    <w:snapToGrid w:val="0"/>
                    <w:jc w:val="center"/>
                    <w:rPr>
                      <w:rFonts w:eastAsia="仿宋"/>
                      <w:szCs w:val="21"/>
                    </w:rPr>
                  </w:pPr>
                  <w:r>
                    <w:rPr>
                      <w:rFonts w:eastAsia="仿宋"/>
                      <w:szCs w:val="21"/>
                    </w:rPr>
                    <w:t>生产车间</w:t>
                  </w:r>
                </w:p>
              </w:tc>
              <w:tc>
                <w:tcPr>
                  <w:tcW w:w="2340" w:type="dxa"/>
                  <w:vAlign w:val="center"/>
                </w:tcPr>
                <w:p>
                  <w:pPr>
                    <w:adjustRightInd w:val="0"/>
                    <w:snapToGrid w:val="0"/>
                    <w:spacing w:line="300" w:lineRule="exact"/>
                    <w:jc w:val="center"/>
                    <w:rPr>
                      <w:rFonts w:eastAsia="仿宋"/>
                      <w:color w:val="000000"/>
                      <w:kern w:val="44"/>
                      <w:szCs w:val="21"/>
                    </w:rPr>
                  </w:pPr>
                  <w:r>
                    <w:rPr>
                      <w:rFonts w:eastAsia="仿宋"/>
                      <w:color w:val="000000"/>
                      <w:kern w:val="44"/>
                      <w:szCs w:val="21"/>
                    </w:rPr>
                    <w:t>安全帽</w:t>
                  </w:r>
                </w:p>
              </w:tc>
              <w:tc>
                <w:tcPr>
                  <w:tcW w:w="1485" w:type="dxa"/>
                  <w:vAlign w:val="center"/>
                </w:tcPr>
                <w:p>
                  <w:pPr>
                    <w:adjustRightInd w:val="0"/>
                    <w:snapToGrid w:val="0"/>
                    <w:spacing w:line="300" w:lineRule="exact"/>
                    <w:jc w:val="center"/>
                    <w:rPr>
                      <w:rFonts w:eastAsia="仿宋"/>
                      <w:color w:val="000000"/>
                      <w:kern w:val="44"/>
                      <w:szCs w:val="21"/>
                    </w:rPr>
                  </w:pPr>
                  <w:r>
                    <w:rPr>
                      <w:rFonts w:eastAsia="仿宋"/>
                      <w:color w:val="000000"/>
                      <w:kern w:val="44"/>
                      <w:szCs w:val="21"/>
                    </w:rPr>
                    <w:t>15万件</w:t>
                  </w:r>
                  <w:r>
                    <w:rPr>
                      <w:rFonts w:hint="eastAsia" w:eastAsia="仿宋"/>
                      <w:color w:val="000000"/>
                      <w:kern w:val="44"/>
                      <w:szCs w:val="21"/>
                    </w:rPr>
                    <w:t>/年</w:t>
                  </w:r>
                </w:p>
              </w:tc>
              <w:tc>
                <w:tcPr>
                  <w:tcW w:w="1505" w:type="dxa"/>
                  <w:vAlign w:val="center"/>
                </w:tcPr>
                <w:p>
                  <w:pPr>
                    <w:adjustRightInd w:val="0"/>
                    <w:snapToGrid w:val="0"/>
                    <w:spacing w:line="300" w:lineRule="exact"/>
                    <w:jc w:val="center"/>
                    <w:rPr>
                      <w:rFonts w:eastAsia="仿宋"/>
                      <w:color w:val="000000"/>
                      <w:kern w:val="44"/>
                      <w:szCs w:val="21"/>
                    </w:rPr>
                  </w:pPr>
                  <w:r>
                    <w:rPr>
                      <w:rFonts w:eastAsia="仿宋"/>
                      <w:color w:val="000000"/>
                      <w:kern w:val="44"/>
                      <w:szCs w:val="21"/>
                    </w:rPr>
                    <w:t>约15万件</w:t>
                  </w:r>
                  <w:r>
                    <w:rPr>
                      <w:rFonts w:hint="eastAsia" w:eastAsia="仿宋"/>
                      <w:color w:val="000000"/>
                      <w:kern w:val="44"/>
                      <w:szCs w:val="21"/>
                    </w:rPr>
                    <w:t>/年</w:t>
                  </w:r>
                </w:p>
              </w:tc>
              <w:tc>
                <w:tcPr>
                  <w:tcW w:w="1780" w:type="dxa"/>
                  <w:vAlign w:val="center"/>
                </w:tcPr>
                <w:p>
                  <w:pPr>
                    <w:jc w:val="center"/>
                    <w:rPr>
                      <w:rFonts w:eastAsia="仿宋"/>
                      <w:szCs w:val="21"/>
                    </w:rPr>
                  </w:pPr>
                  <w:r>
                    <w:rPr>
                      <w:rFonts w:eastAsia="仿宋"/>
                      <w:szCs w:val="21"/>
                    </w:rPr>
                    <w:t>2400h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060" w:type="dxa"/>
                  <w:gridSpan w:val="6"/>
                  <w:vAlign w:val="center"/>
                </w:tcPr>
                <w:p>
                  <w:pPr>
                    <w:rPr>
                      <w:rFonts w:eastAsia="仿宋"/>
                      <w:szCs w:val="21"/>
                    </w:rPr>
                  </w:pPr>
                  <w:r>
                    <w:rPr>
                      <w:rFonts w:eastAsia="仿宋"/>
                      <w:szCs w:val="21"/>
                    </w:rPr>
                    <w:t>劳动定员：</w:t>
                  </w:r>
                  <w:r>
                    <w:rPr>
                      <w:rFonts w:hint="eastAsia" w:eastAsia="仿宋"/>
                      <w:szCs w:val="21"/>
                    </w:rPr>
                    <w:t>员工人数</w:t>
                  </w:r>
                  <w:r>
                    <w:rPr>
                      <w:rFonts w:eastAsia="仿宋"/>
                      <w:szCs w:val="21"/>
                    </w:rPr>
                    <w:t>3人；</w:t>
                  </w:r>
                  <w:r>
                    <w:rPr>
                      <w:rFonts w:hint="eastAsia" w:eastAsia="仿宋"/>
                      <w:szCs w:val="21"/>
                    </w:rPr>
                    <w:t>一</w:t>
                  </w:r>
                  <w:r>
                    <w:rPr>
                      <w:rFonts w:eastAsia="仿宋"/>
                      <w:szCs w:val="21"/>
                    </w:rPr>
                    <w:t>班制8小时生产，年工作300天。</w:t>
                  </w:r>
                </w:p>
              </w:tc>
            </w:tr>
          </w:tbl>
          <w:p>
            <w:pPr>
              <w:ind w:firstLine="422" w:firstLineChars="200"/>
              <w:jc w:val="center"/>
              <w:rPr>
                <w:rFonts w:eastAsia="仿宋"/>
                <w:b/>
                <w:szCs w:val="21"/>
              </w:rPr>
            </w:pPr>
            <w:r>
              <w:rPr>
                <w:rFonts w:eastAsia="仿宋"/>
                <w:b/>
                <w:szCs w:val="21"/>
              </w:rPr>
              <w:t>表2-3  主要生产设备</w:t>
            </w:r>
          </w:p>
          <w:tbl>
            <w:tblPr>
              <w:tblStyle w:val="23"/>
              <w:tblpPr w:leftFromText="180" w:rightFromText="180" w:vertAnchor="text" w:horzAnchor="margin" w:tblpXSpec="center" w:tblpY="18"/>
              <w:tblW w:w="908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12"/>
              <w:gridCol w:w="1789"/>
              <w:gridCol w:w="2219"/>
              <w:gridCol w:w="2268"/>
              <w:gridCol w:w="199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restart"/>
                  <w:vAlign w:val="center"/>
                </w:tcPr>
                <w:p>
                  <w:pPr>
                    <w:jc w:val="center"/>
                    <w:rPr>
                      <w:rFonts w:eastAsia="仿宋"/>
                      <w:b/>
                      <w:szCs w:val="21"/>
                    </w:rPr>
                  </w:pPr>
                  <w:r>
                    <w:rPr>
                      <w:rFonts w:eastAsia="仿宋"/>
                      <w:b/>
                      <w:szCs w:val="21"/>
                    </w:rPr>
                    <w:t>序号</w:t>
                  </w:r>
                </w:p>
              </w:tc>
              <w:tc>
                <w:tcPr>
                  <w:tcW w:w="1789" w:type="dxa"/>
                  <w:vMerge w:val="restart"/>
                  <w:vAlign w:val="center"/>
                </w:tcPr>
                <w:p>
                  <w:pPr>
                    <w:jc w:val="center"/>
                    <w:rPr>
                      <w:rFonts w:eastAsia="仿宋"/>
                      <w:b/>
                      <w:szCs w:val="21"/>
                    </w:rPr>
                  </w:pPr>
                  <w:r>
                    <w:rPr>
                      <w:rFonts w:eastAsia="仿宋"/>
                      <w:b/>
                      <w:szCs w:val="21"/>
                    </w:rPr>
                    <w:t>名称</w:t>
                  </w:r>
                </w:p>
              </w:tc>
              <w:tc>
                <w:tcPr>
                  <w:tcW w:w="2219" w:type="dxa"/>
                  <w:vMerge w:val="restart"/>
                  <w:vAlign w:val="center"/>
                </w:tcPr>
                <w:p>
                  <w:pPr>
                    <w:jc w:val="center"/>
                    <w:rPr>
                      <w:rFonts w:eastAsia="仿宋"/>
                      <w:b/>
                      <w:szCs w:val="21"/>
                    </w:rPr>
                  </w:pPr>
                  <w:r>
                    <w:rPr>
                      <w:rFonts w:eastAsia="仿宋"/>
                      <w:b/>
                      <w:szCs w:val="21"/>
                    </w:rPr>
                    <w:t>规格型号</w:t>
                  </w:r>
                </w:p>
              </w:tc>
              <w:tc>
                <w:tcPr>
                  <w:tcW w:w="4260" w:type="dxa"/>
                  <w:gridSpan w:val="2"/>
                  <w:vAlign w:val="center"/>
                </w:tcPr>
                <w:p>
                  <w:pPr>
                    <w:jc w:val="center"/>
                    <w:rPr>
                      <w:rFonts w:eastAsia="仿宋"/>
                      <w:b/>
                      <w:szCs w:val="21"/>
                    </w:rPr>
                  </w:pPr>
                  <w:r>
                    <w:rPr>
                      <w:rFonts w:eastAsia="仿宋"/>
                      <w:b/>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Merge w:val="continue"/>
                  <w:vAlign w:val="center"/>
                </w:tcPr>
                <w:p>
                  <w:pPr>
                    <w:jc w:val="center"/>
                    <w:rPr>
                      <w:rFonts w:eastAsia="仿宋"/>
                      <w:b/>
                      <w:szCs w:val="21"/>
                    </w:rPr>
                  </w:pPr>
                </w:p>
              </w:tc>
              <w:tc>
                <w:tcPr>
                  <w:tcW w:w="1789" w:type="dxa"/>
                  <w:vMerge w:val="continue"/>
                  <w:vAlign w:val="center"/>
                </w:tcPr>
                <w:p>
                  <w:pPr>
                    <w:jc w:val="center"/>
                    <w:rPr>
                      <w:rFonts w:eastAsia="仿宋"/>
                      <w:b/>
                      <w:szCs w:val="21"/>
                    </w:rPr>
                  </w:pPr>
                </w:p>
              </w:tc>
              <w:tc>
                <w:tcPr>
                  <w:tcW w:w="2219" w:type="dxa"/>
                  <w:vMerge w:val="continue"/>
                  <w:vAlign w:val="center"/>
                </w:tcPr>
                <w:p>
                  <w:pPr>
                    <w:jc w:val="center"/>
                    <w:rPr>
                      <w:rFonts w:eastAsia="仿宋"/>
                      <w:b/>
                      <w:szCs w:val="21"/>
                    </w:rPr>
                  </w:pPr>
                </w:p>
              </w:tc>
              <w:tc>
                <w:tcPr>
                  <w:tcW w:w="2268" w:type="dxa"/>
                  <w:vAlign w:val="center"/>
                </w:tcPr>
                <w:p>
                  <w:pPr>
                    <w:pStyle w:val="2"/>
                    <w:spacing w:after="100" w:afterAutospacing="1"/>
                    <w:jc w:val="center"/>
                    <w:rPr>
                      <w:rFonts w:eastAsia="仿宋"/>
                      <w:b/>
                      <w:sz w:val="21"/>
                      <w:szCs w:val="21"/>
                    </w:rPr>
                  </w:pPr>
                  <w:r>
                    <w:rPr>
                      <w:rFonts w:eastAsia="仿宋"/>
                      <w:b/>
                      <w:sz w:val="21"/>
                      <w:szCs w:val="21"/>
                    </w:rPr>
                    <w:t>环评中数量（台/套）</w:t>
                  </w:r>
                </w:p>
              </w:tc>
              <w:tc>
                <w:tcPr>
                  <w:tcW w:w="1992" w:type="dxa"/>
                  <w:vAlign w:val="center"/>
                </w:tcPr>
                <w:p>
                  <w:pPr>
                    <w:jc w:val="center"/>
                    <w:rPr>
                      <w:rFonts w:eastAsia="仿宋"/>
                      <w:b/>
                      <w:szCs w:val="21"/>
                    </w:rPr>
                  </w:pPr>
                  <w:r>
                    <w:rPr>
                      <w:rFonts w:eastAsia="仿宋"/>
                      <w:b/>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jc w:val="center"/>
                    <w:textAlignment w:val="center"/>
                    <w:rPr>
                      <w:rFonts w:eastAsia="仿宋"/>
                      <w:color w:val="000000"/>
                      <w:szCs w:val="21"/>
                    </w:rPr>
                  </w:pPr>
                  <w:r>
                    <w:rPr>
                      <w:rFonts w:eastAsia="仿宋"/>
                      <w:color w:val="000000"/>
                      <w:szCs w:val="21"/>
                    </w:rPr>
                    <w:t>1</w:t>
                  </w:r>
                </w:p>
              </w:tc>
              <w:tc>
                <w:tcPr>
                  <w:tcW w:w="1789" w:type="dxa"/>
                  <w:vAlign w:val="center"/>
                </w:tcPr>
                <w:p>
                  <w:pPr>
                    <w:widowControl/>
                    <w:jc w:val="center"/>
                    <w:textAlignment w:val="center"/>
                    <w:rPr>
                      <w:rFonts w:eastAsia="仿宋"/>
                      <w:color w:val="000000"/>
                      <w:szCs w:val="21"/>
                    </w:rPr>
                  </w:pPr>
                  <w:r>
                    <w:rPr>
                      <w:rFonts w:eastAsia="仿宋"/>
                      <w:color w:val="000000"/>
                      <w:szCs w:val="21"/>
                    </w:rPr>
                    <w:t>注塑机</w:t>
                  </w:r>
                </w:p>
              </w:tc>
              <w:tc>
                <w:tcPr>
                  <w:tcW w:w="2219" w:type="dxa"/>
                  <w:vAlign w:val="center"/>
                </w:tcPr>
                <w:p>
                  <w:pPr>
                    <w:widowControl/>
                    <w:wordWrap w:val="0"/>
                    <w:topLinePunct/>
                    <w:jc w:val="center"/>
                    <w:textAlignment w:val="center"/>
                    <w:rPr>
                      <w:rFonts w:eastAsia="仿宋"/>
                      <w:color w:val="000000"/>
                      <w:szCs w:val="21"/>
                    </w:rPr>
                  </w:pPr>
                  <w:r>
                    <w:rPr>
                      <w:rFonts w:hint="eastAsia" w:eastAsia="仿宋"/>
                      <w:color w:val="000000"/>
                      <w:szCs w:val="21"/>
                    </w:rPr>
                    <w:t>DN1400</w:t>
                  </w:r>
                </w:p>
              </w:tc>
              <w:tc>
                <w:tcPr>
                  <w:tcW w:w="2268" w:type="dxa"/>
                  <w:vAlign w:val="center"/>
                </w:tcPr>
                <w:p>
                  <w:pPr>
                    <w:widowControl/>
                    <w:jc w:val="center"/>
                    <w:textAlignment w:val="center"/>
                    <w:rPr>
                      <w:rFonts w:eastAsia="仿宋"/>
                      <w:color w:val="000000"/>
                      <w:szCs w:val="21"/>
                    </w:rPr>
                  </w:pPr>
                  <w:r>
                    <w:rPr>
                      <w:rFonts w:eastAsia="仿宋"/>
                      <w:color w:val="000000"/>
                      <w:szCs w:val="21"/>
                    </w:rPr>
                    <w:t>2</w:t>
                  </w:r>
                </w:p>
              </w:tc>
              <w:tc>
                <w:tcPr>
                  <w:tcW w:w="1992" w:type="dxa"/>
                  <w:vAlign w:val="center"/>
                </w:tcPr>
                <w:p>
                  <w:pPr>
                    <w:widowControl/>
                    <w:jc w:val="center"/>
                    <w:textAlignment w:val="center"/>
                    <w:rPr>
                      <w:rFonts w:eastAsia="仿宋"/>
                      <w:color w:val="000000"/>
                      <w:szCs w:val="21"/>
                    </w:rPr>
                  </w:pPr>
                  <w:r>
                    <w:rPr>
                      <w:rFonts w:eastAsia="仿宋"/>
                      <w:color w:val="00000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jc w:val="center"/>
                    <w:textAlignment w:val="center"/>
                    <w:rPr>
                      <w:rFonts w:eastAsia="仿宋"/>
                      <w:color w:val="000000"/>
                      <w:szCs w:val="21"/>
                    </w:rPr>
                  </w:pPr>
                  <w:r>
                    <w:rPr>
                      <w:rFonts w:eastAsia="仿宋"/>
                      <w:color w:val="000000"/>
                      <w:szCs w:val="21"/>
                    </w:rPr>
                    <w:t>2</w:t>
                  </w:r>
                </w:p>
              </w:tc>
              <w:tc>
                <w:tcPr>
                  <w:tcW w:w="1789" w:type="dxa"/>
                  <w:vAlign w:val="center"/>
                </w:tcPr>
                <w:p>
                  <w:pPr>
                    <w:widowControl/>
                    <w:jc w:val="center"/>
                    <w:textAlignment w:val="center"/>
                    <w:rPr>
                      <w:rFonts w:eastAsia="仿宋"/>
                      <w:color w:val="000000"/>
                      <w:szCs w:val="21"/>
                    </w:rPr>
                  </w:pPr>
                  <w:r>
                    <w:rPr>
                      <w:rFonts w:eastAsia="仿宋"/>
                      <w:color w:val="000000"/>
                      <w:szCs w:val="21"/>
                    </w:rPr>
                    <w:t>拌料机</w:t>
                  </w:r>
                </w:p>
              </w:tc>
              <w:tc>
                <w:tcPr>
                  <w:tcW w:w="2219" w:type="dxa"/>
                  <w:vAlign w:val="center"/>
                </w:tcPr>
                <w:p>
                  <w:pPr>
                    <w:widowControl/>
                    <w:jc w:val="center"/>
                    <w:textAlignment w:val="center"/>
                    <w:rPr>
                      <w:rFonts w:eastAsia="仿宋"/>
                      <w:color w:val="000000"/>
                      <w:szCs w:val="21"/>
                    </w:rPr>
                  </w:pPr>
                  <w:r>
                    <w:rPr>
                      <w:rFonts w:hint="eastAsia" w:eastAsia="仿宋"/>
                      <w:color w:val="000000"/>
                      <w:szCs w:val="21"/>
                    </w:rPr>
                    <w:t>HCJ-1500</w:t>
                  </w:r>
                </w:p>
              </w:tc>
              <w:tc>
                <w:tcPr>
                  <w:tcW w:w="2268" w:type="dxa"/>
                  <w:vAlign w:val="center"/>
                </w:tcPr>
                <w:p>
                  <w:pPr>
                    <w:widowControl/>
                    <w:jc w:val="center"/>
                    <w:textAlignment w:val="center"/>
                    <w:rPr>
                      <w:rFonts w:eastAsia="仿宋"/>
                      <w:color w:val="000000"/>
                      <w:szCs w:val="21"/>
                    </w:rPr>
                  </w:pPr>
                  <w:r>
                    <w:rPr>
                      <w:rFonts w:hint="eastAsia" w:eastAsia="仿宋"/>
                      <w:color w:val="000000"/>
                      <w:szCs w:val="21"/>
                    </w:rPr>
                    <w:t>1</w:t>
                  </w:r>
                </w:p>
              </w:tc>
              <w:tc>
                <w:tcPr>
                  <w:tcW w:w="1992" w:type="dxa"/>
                  <w:vAlign w:val="center"/>
                </w:tcPr>
                <w:p>
                  <w:pPr>
                    <w:widowControl/>
                    <w:jc w:val="center"/>
                    <w:textAlignment w:val="center"/>
                    <w:rPr>
                      <w:rFonts w:eastAsia="仿宋"/>
                      <w:color w:val="000000"/>
                      <w:szCs w:val="21"/>
                    </w:rPr>
                  </w:pPr>
                  <w:r>
                    <w:rPr>
                      <w:rFonts w:hint="eastAsia" w:eastAsia="仿宋"/>
                      <w:color w:val="000000"/>
                      <w:szCs w:val="2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12" w:type="dxa"/>
                  <w:vAlign w:val="center"/>
                </w:tcPr>
                <w:p>
                  <w:pPr>
                    <w:widowControl/>
                    <w:jc w:val="center"/>
                    <w:textAlignment w:val="center"/>
                    <w:rPr>
                      <w:rFonts w:eastAsia="仿宋"/>
                      <w:color w:val="000000"/>
                      <w:szCs w:val="21"/>
                    </w:rPr>
                  </w:pPr>
                  <w:r>
                    <w:rPr>
                      <w:rFonts w:eastAsia="仿宋"/>
                      <w:color w:val="000000"/>
                      <w:szCs w:val="21"/>
                    </w:rPr>
                    <w:t>3</w:t>
                  </w:r>
                </w:p>
              </w:tc>
              <w:tc>
                <w:tcPr>
                  <w:tcW w:w="1789" w:type="dxa"/>
                  <w:vAlign w:val="center"/>
                </w:tcPr>
                <w:p>
                  <w:pPr>
                    <w:widowControl/>
                    <w:jc w:val="center"/>
                    <w:textAlignment w:val="center"/>
                    <w:rPr>
                      <w:rFonts w:eastAsia="仿宋"/>
                      <w:color w:val="000000"/>
                      <w:szCs w:val="21"/>
                    </w:rPr>
                  </w:pPr>
                  <w:r>
                    <w:rPr>
                      <w:rFonts w:eastAsia="仿宋"/>
                      <w:color w:val="000000"/>
                      <w:szCs w:val="21"/>
                    </w:rPr>
                    <w:t>空压机</w:t>
                  </w:r>
                </w:p>
              </w:tc>
              <w:tc>
                <w:tcPr>
                  <w:tcW w:w="2219" w:type="dxa"/>
                  <w:vAlign w:val="center"/>
                </w:tcPr>
                <w:p>
                  <w:pPr>
                    <w:jc w:val="center"/>
                    <w:textAlignment w:val="center"/>
                    <w:rPr>
                      <w:rFonts w:eastAsia="仿宋"/>
                      <w:color w:val="000000"/>
                      <w:szCs w:val="21"/>
                    </w:rPr>
                  </w:pPr>
                  <w:r>
                    <w:rPr>
                      <w:rFonts w:eastAsia="仿宋"/>
                      <w:color w:val="000000"/>
                      <w:szCs w:val="21"/>
                    </w:rPr>
                    <w:t>V-0.72/7</w:t>
                  </w:r>
                </w:p>
              </w:tc>
              <w:tc>
                <w:tcPr>
                  <w:tcW w:w="2268" w:type="dxa"/>
                  <w:vAlign w:val="center"/>
                </w:tcPr>
                <w:p>
                  <w:pPr>
                    <w:jc w:val="center"/>
                    <w:textAlignment w:val="center"/>
                    <w:rPr>
                      <w:rFonts w:eastAsia="仿宋"/>
                      <w:color w:val="000000"/>
                      <w:szCs w:val="21"/>
                    </w:rPr>
                  </w:pPr>
                  <w:r>
                    <w:rPr>
                      <w:rFonts w:eastAsia="仿宋"/>
                      <w:color w:val="000000"/>
                      <w:szCs w:val="21"/>
                    </w:rPr>
                    <w:t>1</w:t>
                  </w:r>
                </w:p>
              </w:tc>
              <w:tc>
                <w:tcPr>
                  <w:tcW w:w="1992" w:type="dxa"/>
                  <w:vAlign w:val="center"/>
                </w:tcPr>
                <w:p>
                  <w:pPr>
                    <w:jc w:val="center"/>
                    <w:textAlignment w:val="center"/>
                    <w:rPr>
                      <w:rFonts w:eastAsia="仿宋"/>
                      <w:szCs w:val="21"/>
                    </w:rPr>
                  </w:pPr>
                  <w:r>
                    <w:rPr>
                      <w:rFonts w:eastAsia="仿宋"/>
                      <w:color w:val="000000"/>
                      <w:szCs w:val="21"/>
                    </w:rPr>
                    <w:t>1</w:t>
                  </w:r>
                </w:p>
              </w:tc>
            </w:tr>
          </w:tbl>
          <w:p>
            <w:pPr>
              <w:spacing w:line="360" w:lineRule="auto"/>
              <w:jc w:val="left"/>
              <w:rPr>
                <w:rFonts w:eastAsia="仿宋"/>
                <w:color w:val="000000"/>
                <w:sz w:val="24"/>
              </w:rPr>
            </w:pPr>
            <w:r>
              <w:rPr>
                <w:rFonts w:eastAsia="仿宋"/>
                <w:color w:val="000000"/>
                <w:sz w:val="24"/>
              </w:rPr>
              <w:t>3、主要工艺流程及产污环节</w:t>
            </w:r>
          </w:p>
          <w:p>
            <w:pPr>
              <w:tabs>
                <w:tab w:val="left" w:pos="1668"/>
              </w:tabs>
              <w:rPr>
                <w:rFonts w:eastAsia="仿宋"/>
                <w:color w:val="000000"/>
                <w:sz w:val="24"/>
              </w:rPr>
            </w:pPr>
            <w:r>
              <w:rPr>
                <w:rFonts w:hAnsi="宋体"/>
                <w:sz w:val="28"/>
                <w:szCs w:val="28"/>
              </w:rPr>
              <mc:AlternateContent>
                <mc:Choice Requires="wpc">
                  <w:drawing>
                    <wp:anchor distT="0" distB="0" distL="114300" distR="114300" simplePos="0" relativeHeight="251669504" behindDoc="0" locked="0" layoutInCell="1" allowOverlap="1">
                      <wp:simplePos x="0" y="0"/>
                      <wp:positionH relativeFrom="column">
                        <wp:posOffset>316230</wp:posOffset>
                      </wp:positionH>
                      <wp:positionV relativeFrom="paragraph">
                        <wp:posOffset>222885</wp:posOffset>
                      </wp:positionV>
                      <wp:extent cx="5038725" cy="1891665"/>
                      <wp:effectExtent l="0" t="0" r="0" b="0"/>
                      <wp:wrapTopAndBottom/>
                      <wp:docPr id="466" name="画布 4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 name="文本框 136"/>
                              <wps:cNvSpPr txBox="1">
                                <a:spLocks noChangeArrowheads="1"/>
                              </wps:cNvSpPr>
                              <wps:spPr bwMode="auto">
                                <a:xfrm>
                                  <a:off x="3760470" y="801546"/>
                                  <a:ext cx="676275" cy="861060"/>
                                </a:xfrm>
                                <a:prstGeom prst="rect">
                                  <a:avLst/>
                                </a:prstGeom>
                                <a:noFill/>
                                <a:ln>
                                  <a:noFill/>
                                </a:ln>
                              </wps:spPr>
                              <wps:txbx>
                                <w:txbxContent>
                                  <w:p>
                                    <w:pPr>
                                      <w:rPr>
                                        <w:rFonts w:ascii="仿宋" w:hAnsi="仿宋" w:eastAsia="仿宋"/>
                                        <w:sz w:val="24"/>
                                      </w:rPr>
                                    </w:pPr>
                                    <w:r>
                                      <w:rPr>
                                        <w:rFonts w:hint="eastAsia" w:ascii="仿宋" w:hAnsi="仿宋" w:eastAsia="仿宋"/>
                                        <w:sz w:val="24"/>
                                      </w:rPr>
                                      <w:t>图例：</w:t>
                                    </w:r>
                                  </w:p>
                                  <w:p>
                                    <w:pPr>
                                      <w:rPr>
                                        <w:rFonts w:ascii="仿宋" w:hAnsi="仿宋" w:eastAsia="仿宋"/>
                                        <w:sz w:val="24"/>
                                      </w:rPr>
                                    </w:pPr>
                                    <w:r>
                                      <w:rPr>
                                        <w:rFonts w:hint="eastAsia" w:ascii="仿宋" w:hAnsi="仿宋" w:eastAsia="仿宋"/>
                                        <w:sz w:val="24"/>
                                      </w:rPr>
                                      <w:t>G</w:t>
                                    </w:r>
                                    <w:r>
                                      <w:rPr>
                                        <w:rFonts w:ascii="仿宋" w:hAnsi="仿宋" w:eastAsia="仿宋"/>
                                        <w:sz w:val="24"/>
                                      </w:rPr>
                                      <w:t xml:space="preserve"> </w:t>
                                    </w:r>
                                    <w:r>
                                      <w:rPr>
                                        <w:rFonts w:hint="eastAsia" w:ascii="仿宋" w:hAnsi="仿宋" w:eastAsia="仿宋"/>
                                        <w:sz w:val="24"/>
                                      </w:rPr>
                                      <w:t>废气</w:t>
                                    </w:r>
                                    <w:r>
                                      <w:rPr>
                                        <w:rFonts w:ascii="仿宋" w:hAnsi="仿宋" w:eastAsia="仿宋"/>
                                        <w:sz w:val="24"/>
                                      </w:rPr>
                                      <w:t xml:space="preserve"> </w:t>
                                    </w:r>
                                  </w:p>
                                  <w:p>
                                    <w:pPr>
                                      <w:rPr>
                                        <w:rFonts w:ascii="仿宋" w:hAnsi="仿宋" w:eastAsia="仿宋"/>
                                        <w:sz w:val="24"/>
                                      </w:rPr>
                                    </w:pPr>
                                    <w:r>
                                      <w:rPr>
                                        <w:rFonts w:ascii="仿宋" w:hAnsi="仿宋" w:eastAsia="仿宋"/>
                                        <w:sz w:val="24"/>
                                      </w:rPr>
                                      <w:t xml:space="preserve">S </w:t>
                                    </w:r>
                                    <w:r>
                                      <w:rPr>
                                        <w:rFonts w:hint="eastAsia" w:ascii="仿宋" w:hAnsi="仿宋" w:eastAsia="仿宋"/>
                                        <w:sz w:val="24"/>
                                      </w:rPr>
                                      <w:t>固废</w:t>
                                    </w:r>
                                  </w:p>
                                  <w:p>
                                    <w:pPr>
                                      <w:rPr>
                                        <w:rFonts w:ascii="仿宋" w:hAnsi="仿宋" w:eastAsia="仿宋"/>
                                        <w:sz w:val="24"/>
                                      </w:rPr>
                                    </w:pPr>
                                    <w:r>
                                      <w:rPr>
                                        <w:rFonts w:hint="eastAsia" w:ascii="仿宋" w:hAnsi="仿宋" w:eastAsia="仿宋"/>
                                        <w:sz w:val="24"/>
                                      </w:rPr>
                                      <w:t>N</w:t>
                                    </w:r>
                                    <w:r>
                                      <w:rPr>
                                        <w:rFonts w:ascii="仿宋" w:hAnsi="仿宋" w:eastAsia="仿宋"/>
                                        <w:sz w:val="24"/>
                                      </w:rPr>
                                      <w:t xml:space="preserve"> </w:t>
                                    </w:r>
                                    <w:r>
                                      <w:rPr>
                                        <w:rFonts w:hint="eastAsia" w:ascii="仿宋" w:hAnsi="仿宋" w:eastAsia="仿宋"/>
                                        <w:sz w:val="24"/>
                                      </w:rPr>
                                      <w:t>噪声</w:t>
                                    </w:r>
                                  </w:p>
                                </w:txbxContent>
                              </wps:txbx>
                              <wps:bodyPr rot="0" vert="horz" wrap="square" lIns="0" tIns="0" rIns="0" bIns="0" anchor="t" anchorCtr="0" upright="1">
                                <a:noAutofit/>
                              </wps:bodyPr>
                            </wps:wsp>
                            <wps:wsp>
                              <wps:cNvPr id="25" name="矩形 51"/>
                              <wps:cNvSpPr>
                                <a:spLocks noChangeArrowheads="1"/>
                              </wps:cNvSpPr>
                              <wps:spPr bwMode="auto">
                                <a:xfrm>
                                  <a:off x="1711325" y="1564816"/>
                                  <a:ext cx="1001395" cy="243840"/>
                                </a:xfrm>
                                <a:prstGeom prst="rect">
                                  <a:avLst/>
                                </a:prstGeom>
                                <a:noFill/>
                                <a:ln>
                                  <a:noFill/>
                                </a:ln>
                              </wps:spPr>
                              <wps:txbx>
                                <w:txbxContent>
                                  <w:p>
                                    <w:pPr>
                                      <w:jc w:val="center"/>
                                      <w:rPr>
                                        <w:rFonts w:ascii="仿宋" w:hAnsi="仿宋" w:eastAsia="仿宋"/>
                                        <w:sz w:val="24"/>
                                      </w:rPr>
                                    </w:pPr>
                                    <w:r>
                                      <w:rPr>
                                        <w:rFonts w:hint="eastAsia" w:ascii="仿宋" w:hAnsi="仿宋" w:eastAsia="仿宋"/>
                                        <w:sz w:val="24"/>
                                      </w:rPr>
                                      <w:t>成品</w:t>
                                    </w:r>
                                  </w:p>
                                </w:txbxContent>
                              </wps:txbx>
                              <wps:bodyPr rot="0" vert="horz" wrap="square" lIns="0" tIns="0" rIns="0" bIns="0" anchor="t" anchorCtr="0" upright="1">
                                <a:noAutofit/>
                              </wps:bodyPr>
                            </wps:wsp>
                            <wps:wsp>
                              <wps:cNvPr id="448" name="矩形 156"/>
                              <wps:cNvSpPr>
                                <a:spLocks noChangeArrowheads="1"/>
                              </wps:cNvSpPr>
                              <wps:spPr bwMode="auto">
                                <a:xfrm>
                                  <a:off x="1878330" y="107491"/>
                                  <a:ext cx="762000" cy="219075"/>
                                </a:xfrm>
                                <a:prstGeom prst="rect">
                                  <a:avLst/>
                                </a:prstGeom>
                                <a:noFill/>
                                <a:ln>
                                  <a:noFill/>
                                </a:ln>
                              </wps:spPr>
                              <wps:txbx>
                                <w:txbxContent>
                                  <w:p>
                                    <w:pPr>
                                      <w:jc w:val="center"/>
                                      <w:rPr>
                                        <w:rFonts w:ascii="宋体"/>
                                        <w:sz w:val="24"/>
                                      </w:rPr>
                                    </w:pPr>
                                    <w:r>
                                      <w:rPr>
                                        <w:rFonts w:eastAsia="仿宋"/>
                                        <w:sz w:val="24"/>
                                      </w:rPr>
                                      <w:t>ABS</w:t>
                                    </w:r>
                                    <w:r>
                                      <w:rPr>
                                        <w:rFonts w:hint="eastAsia" w:ascii="仿宋" w:hAnsi="仿宋" w:eastAsia="仿宋"/>
                                        <w:sz w:val="24"/>
                                      </w:rPr>
                                      <w:t>粒子</w:t>
                                    </w:r>
                                  </w:p>
                                </w:txbxContent>
                              </wps:txbx>
                              <wps:bodyPr rot="0" vert="horz" wrap="square" lIns="0" tIns="0" rIns="0" bIns="0" anchor="t" anchorCtr="0" upright="1">
                                <a:noAutofit/>
                              </wps:bodyPr>
                            </wps:wsp>
                            <wps:wsp>
                              <wps:cNvPr id="449" name="矩形 149"/>
                              <wps:cNvSpPr>
                                <a:spLocks noChangeArrowheads="1"/>
                              </wps:cNvSpPr>
                              <wps:spPr bwMode="auto">
                                <a:xfrm>
                                  <a:off x="1968500" y="611046"/>
                                  <a:ext cx="523875" cy="243840"/>
                                </a:xfrm>
                                <a:prstGeom prst="rect">
                                  <a:avLst/>
                                </a:prstGeom>
                                <a:noFill/>
                                <a:ln w="6350">
                                  <a:solidFill>
                                    <a:srgbClr val="000000"/>
                                  </a:solidFill>
                                  <a:miter lim="800000"/>
                                </a:ln>
                              </wps:spPr>
                              <wps:txbx>
                                <w:txbxContent>
                                  <w:p>
                                    <w:pPr>
                                      <w:jc w:val="center"/>
                                      <w:rPr>
                                        <w:rFonts w:ascii="仿宋" w:hAnsi="仿宋" w:eastAsia="仿宋"/>
                                        <w:sz w:val="24"/>
                                      </w:rPr>
                                    </w:pPr>
                                    <w:r>
                                      <w:rPr>
                                        <w:rFonts w:hint="eastAsia" w:ascii="仿宋" w:hAnsi="仿宋" w:eastAsia="仿宋"/>
                                        <w:sz w:val="24"/>
                                      </w:rPr>
                                      <w:t>拌料</w:t>
                                    </w:r>
                                  </w:p>
                                </w:txbxContent>
                              </wps:txbx>
                              <wps:bodyPr rot="0" vert="horz" wrap="square" lIns="0" tIns="0" rIns="0" bIns="0" anchor="t" anchorCtr="0" upright="1">
                                <a:noAutofit/>
                              </wps:bodyPr>
                            </wps:wsp>
                            <wps:wsp>
                              <wps:cNvPr id="450" name="直接连接符 152"/>
                              <wps:cNvCnPr>
                                <a:cxnSpLocks noChangeShapeType="1"/>
                              </wps:cNvCnPr>
                              <wps:spPr bwMode="auto">
                                <a:xfrm>
                                  <a:off x="2178050" y="1037766"/>
                                  <a:ext cx="635" cy="33020"/>
                                </a:xfrm>
                                <a:prstGeom prst="line">
                                  <a:avLst/>
                                </a:prstGeom>
                                <a:noFill/>
                                <a:ln w="6350">
                                  <a:solidFill>
                                    <a:srgbClr val="000000"/>
                                  </a:solidFill>
                                  <a:round/>
                                  <a:tailEnd type="triangle" w="med" len="med"/>
                                </a:ln>
                              </wps:spPr>
                              <wps:bodyPr/>
                            </wps:wsp>
                            <wps:wsp>
                              <wps:cNvPr id="451" name="直接连接符 152"/>
                              <wps:cNvCnPr>
                                <a:cxnSpLocks noChangeShapeType="1"/>
                              </wps:cNvCnPr>
                              <wps:spPr bwMode="auto">
                                <a:xfrm>
                                  <a:off x="2206625" y="326566"/>
                                  <a:ext cx="635" cy="285115"/>
                                </a:xfrm>
                                <a:prstGeom prst="line">
                                  <a:avLst/>
                                </a:prstGeom>
                                <a:noFill/>
                                <a:ln w="6350">
                                  <a:solidFill>
                                    <a:srgbClr val="000000"/>
                                  </a:solidFill>
                                  <a:round/>
                                  <a:tailEnd type="triangle" w="med" len="med"/>
                                </a:ln>
                              </wps:spPr>
                              <wps:bodyPr/>
                            </wps:wsp>
                            <wps:wsp>
                              <wps:cNvPr id="452" name="自选图形 1690"/>
                              <wps:cNvCnPr>
                                <a:cxnSpLocks noChangeShapeType="1"/>
                              </wps:cNvCnPr>
                              <wps:spPr bwMode="auto">
                                <a:xfrm>
                                  <a:off x="2178050" y="854886"/>
                                  <a:ext cx="635" cy="215900"/>
                                </a:xfrm>
                                <a:prstGeom prst="straightConnector1">
                                  <a:avLst/>
                                </a:prstGeom>
                                <a:noFill/>
                                <a:ln w="9525">
                                  <a:solidFill>
                                    <a:srgbClr val="000000"/>
                                  </a:solidFill>
                                  <a:round/>
                                </a:ln>
                              </wps:spPr>
                              <wps:bodyPr/>
                            </wps:wsp>
                            <wps:wsp>
                              <wps:cNvPr id="455" name="直接连接符 148"/>
                              <wps:cNvCnPr>
                                <a:cxnSpLocks noChangeShapeType="1"/>
                              </wps:cNvCnPr>
                              <wps:spPr bwMode="auto">
                                <a:xfrm>
                                  <a:off x="2512695" y="1193341"/>
                                  <a:ext cx="346710" cy="635"/>
                                </a:xfrm>
                                <a:prstGeom prst="line">
                                  <a:avLst/>
                                </a:prstGeom>
                                <a:noFill/>
                                <a:ln w="6350">
                                  <a:solidFill>
                                    <a:srgbClr val="000000"/>
                                  </a:solidFill>
                                  <a:prstDash val="dash"/>
                                  <a:round/>
                                  <a:tailEnd type="triangle" w="med" len="med"/>
                                </a:ln>
                              </wps:spPr>
                              <wps:bodyPr/>
                            </wps:wsp>
                            <wps:wsp>
                              <wps:cNvPr id="456" name="矩形 154"/>
                              <wps:cNvSpPr>
                                <a:spLocks noChangeArrowheads="1"/>
                              </wps:cNvSpPr>
                              <wps:spPr bwMode="auto">
                                <a:xfrm>
                                  <a:off x="2859405" y="1037766"/>
                                  <a:ext cx="720090" cy="317500"/>
                                </a:xfrm>
                                <a:prstGeom prst="rect">
                                  <a:avLst/>
                                </a:prstGeom>
                                <a:noFill/>
                                <a:ln>
                                  <a:noFill/>
                                </a:ln>
                              </wps:spPr>
                              <wps:txbx>
                                <w:txbxContent>
                                  <w:p>
                                    <w:pPr>
                                      <w:rPr>
                                        <w:rFonts w:eastAsia="仿宋"/>
                                        <w:sz w:val="24"/>
                                      </w:rPr>
                                    </w:pPr>
                                    <w:r>
                                      <w:rPr>
                                        <w:rFonts w:hint="eastAsia" w:eastAsia="仿宋"/>
                                        <w:sz w:val="24"/>
                                      </w:rPr>
                                      <w:t>G1、N、S</w:t>
                                    </w:r>
                                  </w:p>
                                </w:txbxContent>
                              </wps:txbx>
                              <wps:bodyPr rot="0" vert="horz" wrap="square" lIns="0" tIns="0" rIns="0" bIns="0" anchor="t" anchorCtr="0" upright="1">
                                <a:noAutofit/>
                              </wps:bodyPr>
                            </wps:wsp>
                            <wps:wsp>
                              <wps:cNvPr id="457" name="矩形 149"/>
                              <wps:cNvSpPr>
                                <a:spLocks noChangeArrowheads="1"/>
                              </wps:cNvSpPr>
                              <wps:spPr bwMode="auto">
                                <a:xfrm>
                                  <a:off x="1978025" y="1101266"/>
                                  <a:ext cx="523875" cy="243840"/>
                                </a:xfrm>
                                <a:prstGeom prst="rect">
                                  <a:avLst/>
                                </a:prstGeom>
                                <a:noFill/>
                                <a:ln w="6350">
                                  <a:solidFill>
                                    <a:srgbClr val="000000"/>
                                  </a:solidFill>
                                  <a:miter lim="800000"/>
                                </a:ln>
                              </wps:spPr>
                              <wps:txbx>
                                <w:txbxContent>
                                  <w:p>
                                    <w:pPr>
                                      <w:jc w:val="center"/>
                                      <w:rPr>
                                        <w:rFonts w:ascii="仿宋" w:hAnsi="仿宋" w:eastAsia="仿宋"/>
                                        <w:sz w:val="24"/>
                                      </w:rPr>
                                    </w:pPr>
                                    <w:r>
                                      <w:rPr>
                                        <w:rFonts w:hint="eastAsia" w:ascii="仿宋" w:hAnsi="仿宋" w:eastAsia="仿宋"/>
                                        <w:sz w:val="24"/>
                                      </w:rPr>
                                      <w:t>注塑</w:t>
                                    </w:r>
                                  </w:p>
                                </w:txbxContent>
                              </wps:txbx>
                              <wps:bodyPr rot="0" vert="horz" wrap="square" lIns="0" tIns="0" rIns="0" bIns="0" anchor="t" anchorCtr="0" upright="1">
                                <a:noAutofit/>
                              </wps:bodyPr>
                            </wps:wsp>
                            <wps:wsp>
                              <wps:cNvPr id="458" name="自选图形 1700"/>
                              <wps:cNvCnPr>
                                <a:cxnSpLocks noChangeShapeType="1"/>
                              </wps:cNvCnPr>
                              <wps:spPr bwMode="auto">
                                <a:xfrm>
                                  <a:off x="2197100" y="1345106"/>
                                  <a:ext cx="9525" cy="219710"/>
                                </a:xfrm>
                                <a:prstGeom prst="straightConnector1">
                                  <a:avLst/>
                                </a:prstGeom>
                                <a:noFill/>
                                <a:ln w="9525">
                                  <a:solidFill>
                                    <a:srgbClr val="000000"/>
                                  </a:solidFill>
                                  <a:round/>
                                  <a:tailEnd type="triangle" w="med" len="med"/>
                                </a:ln>
                              </wps:spPr>
                              <wps:bodyPr/>
                            </wps:wsp>
                            <wps:wsp>
                              <wps:cNvPr id="459" name="自选图形 1702"/>
                              <wps:cNvCnPr>
                                <a:cxnSpLocks noChangeShapeType="1"/>
                              </wps:cNvCnPr>
                              <wps:spPr bwMode="auto">
                                <a:xfrm>
                                  <a:off x="2054225" y="1345106"/>
                                  <a:ext cx="635" cy="105410"/>
                                </a:xfrm>
                                <a:prstGeom prst="straightConnector1">
                                  <a:avLst/>
                                </a:prstGeom>
                                <a:noFill/>
                                <a:ln w="9525">
                                  <a:solidFill>
                                    <a:srgbClr val="000000"/>
                                  </a:solidFill>
                                  <a:round/>
                                </a:ln>
                              </wps:spPr>
                              <wps:bodyPr/>
                            </wps:wsp>
                            <wps:wsp>
                              <wps:cNvPr id="460" name="自选图形 1703"/>
                              <wps:cNvCnPr>
                                <a:cxnSpLocks noChangeShapeType="1"/>
                              </wps:cNvCnPr>
                              <wps:spPr bwMode="auto">
                                <a:xfrm flipH="1">
                                  <a:off x="1479550" y="1450516"/>
                                  <a:ext cx="574675" cy="635"/>
                                </a:xfrm>
                                <a:prstGeom prst="straightConnector1">
                                  <a:avLst/>
                                </a:prstGeom>
                                <a:noFill/>
                                <a:ln w="9525">
                                  <a:solidFill>
                                    <a:srgbClr val="000000"/>
                                  </a:solidFill>
                                  <a:round/>
                                </a:ln>
                              </wps:spPr>
                              <wps:bodyPr/>
                            </wps:wsp>
                            <wps:wsp>
                              <wps:cNvPr id="461" name="自选图形 1704"/>
                              <wps:cNvCnPr>
                                <a:cxnSpLocks noChangeShapeType="1"/>
                              </wps:cNvCnPr>
                              <wps:spPr bwMode="auto">
                                <a:xfrm flipV="1">
                                  <a:off x="1479550" y="1257476"/>
                                  <a:ext cx="635" cy="193040"/>
                                </a:xfrm>
                                <a:prstGeom prst="straightConnector1">
                                  <a:avLst/>
                                </a:prstGeom>
                                <a:noFill/>
                                <a:ln w="9525">
                                  <a:solidFill>
                                    <a:srgbClr val="000000"/>
                                  </a:solidFill>
                                  <a:round/>
                                </a:ln>
                              </wps:spPr>
                              <wps:bodyPr/>
                            </wps:wsp>
                            <wps:wsp>
                              <wps:cNvPr id="462" name="自选图形 1705"/>
                              <wps:cNvCnPr>
                                <a:cxnSpLocks noChangeShapeType="1"/>
                              </wps:cNvCnPr>
                              <wps:spPr bwMode="auto">
                                <a:xfrm>
                                  <a:off x="1479550" y="1257476"/>
                                  <a:ext cx="488950" cy="635"/>
                                </a:xfrm>
                                <a:prstGeom prst="straightConnector1">
                                  <a:avLst/>
                                </a:prstGeom>
                                <a:noFill/>
                                <a:ln w="9525">
                                  <a:solidFill>
                                    <a:srgbClr val="000000"/>
                                  </a:solidFill>
                                  <a:round/>
                                  <a:tailEnd type="triangle" w="med" len="med"/>
                                </a:ln>
                              </wps:spPr>
                              <wps:bodyPr/>
                            </wps:wsp>
                            <wps:wsp>
                              <wps:cNvPr id="463" name="矩形 144"/>
                              <wps:cNvSpPr>
                                <a:spLocks noChangeArrowheads="1"/>
                              </wps:cNvSpPr>
                              <wps:spPr bwMode="auto">
                                <a:xfrm>
                                  <a:off x="838200" y="1257476"/>
                                  <a:ext cx="571500" cy="267970"/>
                                </a:xfrm>
                                <a:prstGeom prst="rect">
                                  <a:avLst/>
                                </a:prstGeom>
                                <a:noFill/>
                                <a:ln>
                                  <a:noFill/>
                                </a:ln>
                              </wps:spPr>
                              <wps:txbx>
                                <w:txbxContent>
                                  <w:p>
                                    <w:pPr>
                                      <w:jc w:val="center"/>
                                      <w:rPr>
                                        <w:rFonts w:ascii="仿宋" w:hAnsi="仿宋" w:eastAsia="仿宋"/>
                                        <w:sz w:val="24"/>
                                      </w:rPr>
                                    </w:pPr>
                                    <w:r>
                                      <w:rPr>
                                        <w:rFonts w:hint="eastAsia" w:ascii="仿宋" w:hAnsi="仿宋" w:eastAsia="仿宋"/>
                                        <w:sz w:val="24"/>
                                      </w:rPr>
                                      <w:t>自来水</w:t>
                                    </w:r>
                                  </w:p>
                                </w:txbxContent>
                              </wps:txbx>
                              <wps:bodyPr rot="0" vert="horz" wrap="square" lIns="0" tIns="0" rIns="0" bIns="0" anchor="t" anchorCtr="0" upright="1">
                                <a:noAutofit/>
                              </wps:bodyPr>
                            </wps:wsp>
                            <wps:wsp>
                              <wps:cNvPr id="464" name="直接连接符 148"/>
                              <wps:cNvCnPr>
                                <a:cxnSpLocks noChangeShapeType="1"/>
                              </wps:cNvCnPr>
                              <wps:spPr bwMode="auto">
                                <a:xfrm>
                                  <a:off x="2518410" y="717091"/>
                                  <a:ext cx="346710" cy="635"/>
                                </a:xfrm>
                                <a:prstGeom prst="line">
                                  <a:avLst/>
                                </a:prstGeom>
                                <a:noFill/>
                                <a:ln w="6350">
                                  <a:solidFill>
                                    <a:srgbClr val="000000"/>
                                  </a:solidFill>
                                  <a:prstDash val="dash"/>
                                  <a:round/>
                                  <a:tailEnd type="triangle" w="med" len="med"/>
                                </a:ln>
                              </wps:spPr>
                              <wps:bodyPr/>
                            </wps:wsp>
                            <wps:wsp>
                              <wps:cNvPr id="465" name="矩形 154"/>
                              <wps:cNvSpPr>
                                <a:spLocks noChangeArrowheads="1"/>
                              </wps:cNvSpPr>
                              <wps:spPr bwMode="auto">
                                <a:xfrm>
                                  <a:off x="2859405" y="611046"/>
                                  <a:ext cx="720090" cy="317500"/>
                                </a:xfrm>
                                <a:prstGeom prst="rect">
                                  <a:avLst/>
                                </a:prstGeom>
                                <a:noFill/>
                                <a:ln>
                                  <a:noFill/>
                                </a:ln>
                              </wps:spPr>
                              <wps:txbx>
                                <w:txbxContent>
                                  <w:p>
                                    <w:pPr>
                                      <w:rPr>
                                        <w:rFonts w:eastAsia="仿宋"/>
                                        <w:sz w:val="24"/>
                                      </w:rPr>
                                    </w:pPr>
                                    <w:r>
                                      <w:rPr>
                                        <w:rFonts w:hint="eastAsia" w:eastAsia="仿宋"/>
                                        <w:sz w:val="24"/>
                                      </w:rPr>
                                      <w:t>N</w:t>
                                    </w:r>
                                  </w:p>
                                </w:txbxContent>
                              </wps:txbx>
                              <wps:bodyPr rot="0" vert="horz" wrap="square" lIns="0" tIns="0" rIns="0" bIns="0" anchor="t" anchorCtr="0" upright="1">
                                <a:noAutofit/>
                              </wps:bodyPr>
                            </wps:wsp>
                          </wpc:wpc>
                        </a:graphicData>
                      </a:graphic>
                    </wp:anchor>
                  </w:drawing>
                </mc:Choice>
                <mc:Fallback>
                  <w:pict>
                    <v:group id="_x0000_s1026" o:spid="_x0000_s1026" o:spt="203" style="position:absolute;left:0pt;margin-left:24.9pt;margin-top:17.55pt;height:148.95pt;width:396.75pt;mso-wrap-distance-bottom:0pt;mso-wrap-distance-top:0pt;z-index:251669504;mso-width-relative:page;mso-height-relative:page;" coordsize="5038725,1891665" editas="canvas" o:gfxdata="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AlDk/w2gAAAAkBAAAPAAAAAAAAAAEA&#10;IAAAACIAAABkcnMvZG93bnJldi54bWxQSwECFAAUAAAACACHTuJAYURpRw8GAAAyKQAADgAAAAAA&#10;AAABACAAAAApAQAAZHJzL2Uyb0RvYy54bWxQSwUGAAAAAAYABgBZAQAAqgkAAAAA&#10;">
                      <o:lock v:ext="edit" aspectratio="f"/>
                      <v:shape id="_x0000_s1026" o:spid="_x0000_s1026" style="position:absolute;left:0;top:0;height:1891665;width:5038725;" filled="f" stroked="f" coordsize="21600,21600" o:gfxdata="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CUOT/DaAAAACQEAAA8AAAAAAAAAAQAgAAAAIgAAAGRycy9k&#10;b3ducmV2LnhtbFBLAQIUABQAAAAIAIdO4kDYCYqwyQUAAIgoAAAOAAAAAAAAAAEAIAAAACkBAABk&#10;cnMvZTJvRG9jLnhtbFBLBQYAAAAABgAGAFkBAABkCQAAAAA=&#10;">
                        <v:fill on="f" focussize="0,0"/>
                        <v:stroke on="f"/>
                        <v:imagedata o:title=""/>
                        <o:lock v:ext="edit" aspectratio="t"/>
                      </v:shape>
                      <v:shape id="文本框 136" o:spid="_x0000_s1026" o:spt="202" type="#_x0000_t202" style="position:absolute;left:3760470;top:801546;height:861060;width:676275;" filled="f" stroked="f" coordsize="21600,21600" o:gfxdata="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sjMkdgAAAAJ&#10;AQAADwAAAAAAAAABACAAAAAiAAAAZHJzL2Rvd25yZXYueG1sUEsBAhQAFAAAAAgAh07iQJf9MKoc&#10;AgAAEgQAAA4AAAAAAAAAAQAgAAAAJwEAAGRycy9lMm9Eb2MueG1sUEsFBgAAAAAGAAYAWQEAALUF&#10;AAAAAA==&#10;">
                        <v:fill on="f" focussize="0,0"/>
                        <v:stroke on="f"/>
                        <v:imagedata o:title=""/>
                        <o:lock v:ext="edit" aspectratio="f"/>
                        <v:textbox inset="0mm,0mm,0mm,0mm">
                          <w:txbxContent>
                            <w:p>
                              <w:pPr>
                                <w:rPr>
                                  <w:rFonts w:ascii="仿宋" w:hAnsi="仿宋" w:eastAsia="仿宋"/>
                                  <w:sz w:val="24"/>
                                </w:rPr>
                              </w:pPr>
                              <w:r>
                                <w:rPr>
                                  <w:rFonts w:hint="eastAsia" w:ascii="仿宋" w:hAnsi="仿宋" w:eastAsia="仿宋"/>
                                  <w:sz w:val="24"/>
                                </w:rPr>
                                <w:t>图例：</w:t>
                              </w:r>
                            </w:p>
                            <w:p>
                              <w:pPr>
                                <w:rPr>
                                  <w:rFonts w:ascii="仿宋" w:hAnsi="仿宋" w:eastAsia="仿宋"/>
                                  <w:sz w:val="24"/>
                                </w:rPr>
                              </w:pPr>
                              <w:r>
                                <w:rPr>
                                  <w:rFonts w:hint="eastAsia" w:ascii="仿宋" w:hAnsi="仿宋" w:eastAsia="仿宋"/>
                                  <w:sz w:val="24"/>
                                </w:rPr>
                                <w:t>G</w:t>
                              </w:r>
                              <w:r>
                                <w:rPr>
                                  <w:rFonts w:ascii="仿宋" w:hAnsi="仿宋" w:eastAsia="仿宋"/>
                                  <w:sz w:val="24"/>
                                </w:rPr>
                                <w:t xml:space="preserve"> </w:t>
                              </w:r>
                              <w:r>
                                <w:rPr>
                                  <w:rFonts w:hint="eastAsia" w:ascii="仿宋" w:hAnsi="仿宋" w:eastAsia="仿宋"/>
                                  <w:sz w:val="24"/>
                                </w:rPr>
                                <w:t>废气</w:t>
                              </w:r>
                              <w:r>
                                <w:rPr>
                                  <w:rFonts w:ascii="仿宋" w:hAnsi="仿宋" w:eastAsia="仿宋"/>
                                  <w:sz w:val="24"/>
                                </w:rPr>
                                <w:t xml:space="preserve"> </w:t>
                              </w:r>
                            </w:p>
                            <w:p>
                              <w:pPr>
                                <w:rPr>
                                  <w:rFonts w:ascii="仿宋" w:hAnsi="仿宋" w:eastAsia="仿宋"/>
                                  <w:sz w:val="24"/>
                                </w:rPr>
                              </w:pPr>
                              <w:r>
                                <w:rPr>
                                  <w:rFonts w:ascii="仿宋" w:hAnsi="仿宋" w:eastAsia="仿宋"/>
                                  <w:sz w:val="24"/>
                                </w:rPr>
                                <w:t xml:space="preserve">S </w:t>
                              </w:r>
                              <w:r>
                                <w:rPr>
                                  <w:rFonts w:hint="eastAsia" w:ascii="仿宋" w:hAnsi="仿宋" w:eastAsia="仿宋"/>
                                  <w:sz w:val="24"/>
                                </w:rPr>
                                <w:t>固废</w:t>
                              </w:r>
                            </w:p>
                            <w:p>
                              <w:pPr>
                                <w:rPr>
                                  <w:rFonts w:ascii="仿宋" w:hAnsi="仿宋" w:eastAsia="仿宋"/>
                                  <w:sz w:val="24"/>
                                </w:rPr>
                              </w:pPr>
                              <w:r>
                                <w:rPr>
                                  <w:rFonts w:hint="eastAsia" w:ascii="仿宋" w:hAnsi="仿宋" w:eastAsia="仿宋"/>
                                  <w:sz w:val="24"/>
                                </w:rPr>
                                <w:t>N</w:t>
                              </w:r>
                              <w:r>
                                <w:rPr>
                                  <w:rFonts w:ascii="仿宋" w:hAnsi="仿宋" w:eastAsia="仿宋"/>
                                  <w:sz w:val="24"/>
                                </w:rPr>
                                <w:t xml:space="preserve"> </w:t>
                              </w:r>
                              <w:r>
                                <w:rPr>
                                  <w:rFonts w:hint="eastAsia" w:ascii="仿宋" w:hAnsi="仿宋" w:eastAsia="仿宋"/>
                                  <w:sz w:val="24"/>
                                </w:rPr>
                                <w:t>噪声</w:t>
                              </w:r>
                            </w:p>
                          </w:txbxContent>
                        </v:textbox>
                      </v:shape>
                      <v:rect id="矩形 51" o:spid="_x0000_s1026" o:spt="1" style="position:absolute;left:1711325;top:1564816;height:243840;width:1001395;" filled="f" stroked="f" coordsize="21600,21600" o:gfxdata="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GcMQNkAAAAJAQAADwAAAAAAAAAB&#10;ACAAAAAiAAAAZHJzL2Rvd25yZXYueG1sUEsBAhQAFAAAAAgAh07iQPpRR8wPAgAABgQAAA4AAAAA&#10;AAAAAQAgAAAAKAEAAGRycy9lMm9Eb2MueG1sUEsFBgAAAAAGAAYAWQEAAKkFAAAAAA==&#10;">
                        <v:fill on="f" focussize="0,0"/>
                        <v:stroke on="f"/>
                        <v:imagedata o:title=""/>
                        <o:lock v:ext="edit" aspectratio="f"/>
                        <v:textbox inset="0mm,0mm,0mm,0mm">
                          <w:txbxContent>
                            <w:p>
                              <w:pPr>
                                <w:jc w:val="center"/>
                                <w:rPr>
                                  <w:rFonts w:ascii="仿宋" w:hAnsi="仿宋" w:eastAsia="仿宋"/>
                                  <w:sz w:val="24"/>
                                </w:rPr>
                              </w:pPr>
                              <w:r>
                                <w:rPr>
                                  <w:rFonts w:hint="eastAsia" w:ascii="仿宋" w:hAnsi="仿宋" w:eastAsia="仿宋"/>
                                  <w:sz w:val="24"/>
                                </w:rPr>
                                <w:t>成品</w:t>
                              </w:r>
                            </w:p>
                          </w:txbxContent>
                        </v:textbox>
                      </v:rect>
                      <v:rect id="矩形 156" o:spid="_x0000_s1026" o:spt="1" style="position:absolute;left:1878330;top:107491;height:219075;width:762000;" filled="f" stroked="f" coordsize="21600,21600" o:gfxdata="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GcMQNkAAAAJAQAADwAAAAAA&#10;AAABACAAAAAiAAAAZHJzL2Rvd25yZXYueG1sUEsBAhQAFAAAAAgAh07iQICjtSYSAgAABgQAAA4A&#10;AAAAAAAAAQAgAAAAKAEAAGRycy9lMm9Eb2MueG1sUEsFBgAAAAAGAAYAWQEAAKwFAAAAAA==&#10;">
                        <v:fill on="f" focussize="0,0"/>
                        <v:stroke on="f"/>
                        <v:imagedata o:title=""/>
                        <o:lock v:ext="edit" aspectratio="f"/>
                        <v:textbox inset="0mm,0mm,0mm,0mm">
                          <w:txbxContent>
                            <w:p>
                              <w:pPr>
                                <w:jc w:val="center"/>
                                <w:rPr>
                                  <w:rFonts w:ascii="宋体"/>
                                  <w:sz w:val="24"/>
                                </w:rPr>
                              </w:pPr>
                              <w:r>
                                <w:rPr>
                                  <w:rFonts w:eastAsia="仿宋"/>
                                  <w:sz w:val="24"/>
                                </w:rPr>
                                <w:t>ABS</w:t>
                              </w:r>
                              <w:r>
                                <w:rPr>
                                  <w:rFonts w:hint="eastAsia" w:ascii="仿宋" w:hAnsi="仿宋" w:eastAsia="仿宋"/>
                                  <w:sz w:val="24"/>
                                </w:rPr>
                                <w:t>粒子</w:t>
                              </w:r>
                            </w:p>
                          </w:txbxContent>
                        </v:textbox>
                      </v:rect>
                      <v:rect id="矩形 149" o:spid="_x0000_s1026" o:spt="1" style="position:absolute;left:1968500;top:611046;height:243840;width:523875;" filled="f" stroked="t" coordsize="21600,21600" o:gfxdata="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VsdD12gAAAAkBAAAPAAAAAAAAAAEAIAAAACIAAABkcnMv&#10;ZG93bnJldi54bWxQSwECFAAUAAAACACHTuJAFK7nUzoCAABPBAAADgAAAAAAAAABACAAAAApAQAA&#10;ZHJzL2Uyb0RvYy54bWxQSwUGAAAAAAYABgBZAQAA1QUAAAAA&#10;">
                        <v:fill on="f" focussize="0,0"/>
                        <v:stroke weight="0.5pt" color="#000000" miterlimit="8" joinstyle="miter"/>
                        <v:imagedata o:title=""/>
                        <o:lock v:ext="edit" aspectratio="f"/>
                        <v:textbox inset="0mm,0mm,0mm,0mm">
                          <w:txbxContent>
                            <w:p>
                              <w:pPr>
                                <w:jc w:val="center"/>
                                <w:rPr>
                                  <w:rFonts w:ascii="仿宋" w:hAnsi="仿宋" w:eastAsia="仿宋"/>
                                  <w:sz w:val="24"/>
                                </w:rPr>
                              </w:pPr>
                              <w:r>
                                <w:rPr>
                                  <w:rFonts w:hint="eastAsia" w:ascii="仿宋" w:hAnsi="仿宋" w:eastAsia="仿宋"/>
                                  <w:sz w:val="24"/>
                                </w:rPr>
                                <w:t>拌料</w:t>
                              </w:r>
                            </w:p>
                          </w:txbxContent>
                        </v:textbox>
                      </v:rect>
                      <v:line id="直接连接符 152" o:spid="_x0000_s1026" o:spt="20" style="position:absolute;left:2178050;top:1037766;height:33020;width:635;" filled="f" stroked="t" coordsize="21600,21600" o:gfxdata="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sslh9gAAAAJAQAADwAAAAAAAAABACAA&#10;AAAiAAAAZHJzL2Rvd25yZXYueG1sUEsBAhQAFAAAAAgAh07iQLwmeRYNAgAA6AMAAA4AAAAAAAAA&#10;AQAgAAAAJwEAAGRycy9lMm9Eb2MueG1sUEsFBgAAAAAGAAYAWQEAAKYFAAAAAA==&#10;">
                        <v:fill on="f" focussize="0,0"/>
                        <v:stroke weight="0.5pt" color="#000000" joinstyle="round" endarrow="block"/>
                        <v:imagedata o:title=""/>
                        <o:lock v:ext="edit" aspectratio="f"/>
                      </v:line>
                      <v:line id="直接连接符 152" o:spid="_x0000_s1026" o:spt="20" style="position:absolute;left:2206625;top:326566;height:285115;width:635;" filled="f" stroked="t" coordsize="21600,21600" o:gfxdata="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sslh9gAAAAJAQAADwAAAAAAAAABACAA&#10;AAAiAAAAZHJzL2Rvd25yZXYueG1sUEsBAhQAFAAAAAgAh07iQHbp8gUNAgAA6AMAAA4AAAAAAAAA&#10;AQAgAAAAJwEAAGRycy9lMm9Eb2MueG1sUEsFBgAAAAAGAAYAWQEAAKYFAAAAAA==&#10;">
                        <v:fill on="f" focussize="0,0"/>
                        <v:stroke weight="0.5pt" color="#000000" joinstyle="round" endarrow="block"/>
                        <v:imagedata o:title=""/>
                        <o:lock v:ext="edit" aspectratio="f"/>
                      </v:line>
                      <v:shape id="自选图形 1690" o:spid="_x0000_s1026" o:spt="32" type="#_x0000_t32" style="position:absolute;left:2178050;top:854886;height:215900;width:635;" filled="f" stroked="t" coordsize="21600,21600" o:gfxdata="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eXdeDYAAAACQEAAA8AAAAAAAAAAQAgAAAAIgAAAGRycy9k&#10;b3ducmV2LnhtbFBLAQIUABQAAAAIAIdO4kDQABJnAgIAAMYDAAAOAAAAAAAAAAEAIAAAACcBAABk&#10;cnMvZTJvRG9jLnhtbFBLBQYAAAAABgAGAFkBAACbBQAAAAA=&#10;">
                        <v:fill on="f" focussize="0,0"/>
                        <v:stroke color="#000000" joinstyle="round"/>
                        <v:imagedata o:title=""/>
                        <o:lock v:ext="edit" aspectratio="f"/>
                      </v:shape>
                      <v:line id="直接连接符 148" o:spid="_x0000_s1026" o:spt="20" style="position:absolute;left:2512695;top:1193341;height:635;width:346710;" filled="f" stroked="t" coordsize="21600,21600" o:gfxdata="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6GrJjZAAAACQEA&#10;AA8AAAAAAAAAAQAgAAAAIgAAAGRycy9kb3ducmV2LnhtbFBLAQIUABQAAAAIAIdO4kCT7Z8LGQIA&#10;AAEEAAAOAAAAAAAAAAEAIAAAACgBAABkcnMvZTJvRG9jLnhtbFBLBQYAAAAABgAGAFkBAACzBQAA&#10;AAA=&#10;">
                        <v:fill on="f" focussize="0,0"/>
                        <v:stroke weight="0.5pt" color="#000000" joinstyle="round" dashstyle="dash" endarrow="block"/>
                        <v:imagedata o:title=""/>
                        <o:lock v:ext="edit" aspectratio="f"/>
                      </v:line>
                      <v:rect id="矩形 154" o:spid="_x0000_s1026" o:spt="1" style="position:absolute;left:2859405;top:1037766;height:317500;width:720090;" filled="f" stroked="f" coordsize="21600,21600" o:gfxdata="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cMQNkAAAAJAQAADwAA&#10;AAAAAAABACAAAAAiAAAAZHJzL2Rvd25yZXYueG1sUEsBAhQAFAAAAAgAh07iQDJ9A3MVAgAABwQA&#10;AA4AAAAAAAAAAQAgAAAAKAEAAGRycy9lMm9Eb2MueG1sUEsFBgAAAAAGAAYAWQEAAK8FAAAAAA==&#10;">
                        <v:fill on="f" focussize="0,0"/>
                        <v:stroke on="f"/>
                        <v:imagedata o:title=""/>
                        <o:lock v:ext="edit" aspectratio="f"/>
                        <v:textbox inset="0mm,0mm,0mm,0mm">
                          <w:txbxContent>
                            <w:p>
                              <w:pPr>
                                <w:rPr>
                                  <w:rFonts w:eastAsia="仿宋"/>
                                  <w:sz w:val="24"/>
                                </w:rPr>
                              </w:pPr>
                              <w:r>
                                <w:rPr>
                                  <w:rFonts w:hint="eastAsia" w:eastAsia="仿宋"/>
                                  <w:sz w:val="24"/>
                                </w:rPr>
                                <w:t>G1、N、S</w:t>
                              </w:r>
                            </w:p>
                          </w:txbxContent>
                        </v:textbox>
                      </v:rect>
                      <v:rect id="矩形 149" o:spid="_x0000_s1026" o:spt="1" style="position:absolute;left:1978025;top:1101266;height:243840;width:523875;" filled="f" stroked="t" coordsize="21600,21600" o:gfxdata="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bHQ9doAAAAJAQAADwAAAAAAAAABACAAAAAiAAAAZHJz&#10;L2Rvd25yZXYueG1sUEsBAhQAFAAAAAgAh07iQPxU9EI7AgAAUAQAAA4AAAAAAAAAAQAgAAAAKQEA&#10;AGRycy9lMm9Eb2MueG1sUEsFBgAAAAAGAAYAWQEAANYFAAAAAA==&#10;">
                        <v:fill on="f" focussize="0,0"/>
                        <v:stroke weight="0.5pt" color="#000000" miterlimit="8" joinstyle="miter"/>
                        <v:imagedata o:title=""/>
                        <o:lock v:ext="edit" aspectratio="f"/>
                        <v:textbox inset="0mm,0mm,0mm,0mm">
                          <w:txbxContent>
                            <w:p>
                              <w:pPr>
                                <w:jc w:val="center"/>
                                <w:rPr>
                                  <w:rFonts w:ascii="仿宋" w:hAnsi="仿宋" w:eastAsia="仿宋"/>
                                  <w:sz w:val="24"/>
                                </w:rPr>
                              </w:pPr>
                              <w:r>
                                <w:rPr>
                                  <w:rFonts w:hint="eastAsia" w:ascii="仿宋" w:hAnsi="仿宋" w:eastAsia="仿宋"/>
                                  <w:sz w:val="24"/>
                                </w:rPr>
                                <w:t>注塑</w:t>
                              </w:r>
                            </w:p>
                          </w:txbxContent>
                        </v:textbox>
                      </v:rect>
                      <v:shape id="自选图形 1700" o:spid="_x0000_s1026" o:spt="32" type="#_x0000_t32" style="position:absolute;left:2197100;top:1345106;height:219710;width:9525;" filled="f" stroked="t" coordsize="21600,21600" o:gfxdata="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PHw/2gAAAAkBAAAPAAAA&#10;AAAAAAEAIAAAACIAAABkcnMvZG93bnJldi54bWxQSwECFAAUAAAACACHTuJAuLkItBMCAAD2AwAA&#10;DgAAAAAAAAABACAAAAApAQAAZHJzL2Uyb0RvYy54bWxQSwUGAAAAAAYABgBZAQAArgUAAAAA&#10;">
                        <v:fill on="f" focussize="0,0"/>
                        <v:stroke color="#000000" joinstyle="round" endarrow="block"/>
                        <v:imagedata o:title=""/>
                        <o:lock v:ext="edit" aspectratio="f"/>
                      </v:shape>
                      <v:shape id="自选图形 1702" o:spid="_x0000_s1026" o:spt="32" type="#_x0000_t32" style="position:absolute;left:2054225;top:1345106;height:105410;width:635;" filled="f" stroked="t" coordsize="21600,21600" o:gfxdata="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3l3Xg2AAAAAkBAAAPAAAAAAAAAAEAIAAAACIAAABkcnMvZG93bnJl&#10;di54bWxQSwECFAAUAAAACACHTuJA9ziok/0BAADHAwAADgAAAAAAAAABACAAAAAnAQAAZHJzL2Uy&#10;b0RvYy54bWxQSwUGAAAAAAYABgBZAQAAlgUAAAAA&#10;">
                        <v:fill on="f" focussize="0,0"/>
                        <v:stroke color="#000000" joinstyle="round"/>
                        <v:imagedata o:title=""/>
                        <o:lock v:ext="edit" aspectratio="f"/>
                      </v:shape>
                      <v:shape id="自选图形 1703" o:spid="_x0000_s1026" o:spt="32" type="#_x0000_t32" style="position:absolute;left:1479550;top:1450516;flip:x;height:635;width:574675;" filled="f" stroked="t" coordsize="21600,21600" o:gfxdata="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edC/XAAAACQEAAA8AAAAAAAAAAQAgAAAAIgAAAGRycy9k&#10;b3ducmV2LnhtbFBLAQIUABQAAAAIAIdO4kCg7H8aAwIAANEDAAAOAAAAAAAAAAEAIAAAACYBAABk&#10;cnMvZTJvRG9jLnhtbFBLBQYAAAAABgAGAFkBAACbBQAAAAA=&#10;">
                        <v:fill on="f" focussize="0,0"/>
                        <v:stroke color="#000000" joinstyle="round"/>
                        <v:imagedata o:title=""/>
                        <o:lock v:ext="edit" aspectratio="f"/>
                      </v:shape>
                      <v:shape id="自选图形 1704" o:spid="_x0000_s1026" o:spt="32" type="#_x0000_t32" style="position:absolute;left:1479550;top:1257476;flip:y;height:193040;width:635;" filled="f" stroked="t" coordsize="21600,21600" o:gfxdata="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d50L9cAAAAJAQAADwAAAAAAAAABACAAAAAiAAAAZHJz&#10;L2Rvd25yZXYueG1sUEsBAhQAFAAAAAgAh07iQBPs0asFAgAA0QMAAA4AAAAAAAAAAQAgAAAAJgEA&#10;AGRycy9lMm9Eb2MueG1sUEsFBgAAAAAGAAYAWQEAAJ0FAAAAAA==&#10;">
                        <v:fill on="f" focussize="0,0"/>
                        <v:stroke color="#000000" joinstyle="round"/>
                        <v:imagedata o:title=""/>
                        <o:lock v:ext="edit" aspectratio="f"/>
                      </v:shape>
                      <v:shape id="自选图形 1705" o:spid="_x0000_s1026" o:spt="32" type="#_x0000_t32" style="position:absolute;left:1479550;top:1257476;height:635;width:488950;" filled="f" stroked="t" coordsize="21600,21600" o:gfxdata="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Dx8P9oAAAAJ&#10;AQAADwAAAAAAAAABACAAAAAiAAAAZHJzL2Rvd25yZXYueG1sUEsBAhQAFAAAAAgAh07iQJAIMyYa&#10;AgAA9QMAAA4AAAAAAAAAAQAgAAAAKQEAAGRycy9lMm9Eb2MueG1sUEsFBgAAAAAGAAYAWQEAALUF&#10;AAAAAA==&#10;">
                        <v:fill on="f" focussize="0,0"/>
                        <v:stroke color="#000000" joinstyle="round" endarrow="block"/>
                        <v:imagedata o:title=""/>
                        <o:lock v:ext="edit" aspectratio="f"/>
                      </v:shape>
                      <v:rect id="矩形 144" o:spid="_x0000_s1026" o:spt="1" style="position:absolute;left:838200;top:1257476;height:267970;width:571500;" filled="f" stroked="f" coordsize="21600,21600" o:gfxdata="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GcMQNkAAAAJAQAADwAAAAAA&#10;AAABACAAAAAiAAAAZHJzL2Rvd25yZXYueG1sUEsBAhQAFAAAAAgAh07iQJeA8MoSAgAABgQAAA4A&#10;AAAAAAAAAQAgAAAAKAEAAGRycy9lMm9Eb2MueG1sUEsFBgAAAAAGAAYAWQEAAKwFAAAAAA==&#10;">
                        <v:fill on="f" focussize="0,0"/>
                        <v:stroke on="f"/>
                        <v:imagedata o:title=""/>
                        <o:lock v:ext="edit" aspectratio="f"/>
                        <v:textbox inset="0mm,0mm,0mm,0mm">
                          <w:txbxContent>
                            <w:p>
                              <w:pPr>
                                <w:jc w:val="center"/>
                                <w:rPr>
                                  <w:rFonts w:ascii="仿宋" w:hAnsi="仿宋" w:eastAsia="仿宋"/>
                                  <w:sz w:val="24"/>
                                </w:rPr>
                              </w:pPr>
                              <w:r>
                                <w:rPr>
                                  <w:rFonts w:hint="eastAsia" w:ascii="仿宋" w:hAnsi="仿宋" w:eastAsia="仿宋"/>
                                  <w:sz w:val="24"/>
                                </w:rPr>
                                <w:t>自来水</w:t>
                              </w:r>
                            </w:p>
                          </w:txbxContent>
                        </v:textbox>
                      </v:rect>
                      <v:line id="直接连接符 148" o:spid="_x0000_s1026" o:spt="20" style="position:absolute;left:2518410;top:717091;height:635;width:346710;" filled="f" stroked="t" coordsize="21600,21600" o:gfxdata="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asmNkAAAAJAQAA&#10;DwAAAAAAAAABACAAAAAiAAAAZHJzL2Rvd25yZXYueG1sUEsBAhQAFAAAAAgAh07iQBAk4dYYAgAA&#10;AAQAAA4AAAAAAAAAAQAgAAAAKAEAAGRycy9lMm9Eb2MueG1sUEsFBgAAAAAGAAYAWQEAALIFAAAA&#10;AA==&#10;">
                        <v:fill on="f" focussize="0,0"/>
                        <v:stroke weight="0.5pt" color="#000000" joinstyle="round" dashstyle="dash" endarrow="block"/>
                        <v:imagedata o:title=""/>
                        <o:lock v:ext="edit" aspectratio="f"/>
                      </v:line>
                      <v:rect id="矩形 154" o:spid="_x0000_s1026" o:spt="1" style="position:absolute;left:2859405;top:611046;height:317500;width:720090;" filled="f" stroked="f" coordsize="21600,21600" o:gfxdata="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BnDEDZAAAACQEAAA8AAAAA&#10;AAAAAQAgAAAAIgAAAGRycy9kb3ducmV2LnhtbFBLAQIUABQAAAAIAIdO4kBCG0AXEwIAAAYEAAAO&#10;AAAAAAAAAAEAIAAAACgBAABkcnMvZTJvRG9jLnhtbFBLBQYAAAAABgAGAFkBAACtBQAAAAA=&#10;">
                        <v:fill on="f" focussize="0,0"/>
                        <v:stroke on="f"/>
                        <v:imagedata o:title=""/>
                        <o:lock v:ext="edit" aspectratio="f"/>
                        <v:textbox inset="0mm,0mm,0mm,0mm">
                          <w:txbxContent>
                            <w:p>
                              <w:pPr>
                                <w:rPr>
                                  <w:rFonts w:eastAsia="仿宋"/>
                                  <w:sz w:val="24"/>
                                </w:rPr>
                              </w:pPr>
                              <w:r>
                                <w:rPr>
                                  <w:rFonts w:hint="eastAsia" w:eastAsia="仿宋"/>
                                  <w:sz w:val="24"/>
                                </w:rPr>
                                <w:t>N</w:t>
                              </w:r>
                            </w:p>
                          </w:txbxContent>
                        </v:textbox>
                      </v:rect>
                      <w10:wrap type="topAndBottom"/>
                    </v:group>
                  </w:pict>
                </mc:Fallback>
              </mc:AlternateContent>
            </w:r>
            <w:r>
              <w:rPr>
                <w:rFonts w:hint="eastAsia" w:eastAsia="仿宋"/>
                <w:color w:val="000000"/>
                <w:sz w:val="24"/>
              </w:rPr>
              <w:t>（1）安全帽</w:t>
            </w:r>
            <w:r>
              <w:rPr>
                <w:rFonts w:eastAsia="仿宋"/>
                <w:color w:val="000000"/>
                <w:sz w:val="24"/>
              </w:rPr>
              <w:t>生产工艺流程见图2-1。</w:t>
            </w:r>
          </w:p>
          <w:p>
            <w:pPr>
              <w:spacing w:line="360" w:lineRule="auto"/>
              <w:ind w:firstLine="422" w:firstLineChars="200"/>
              <w:jc w:val="center"/>
              <w:rPr>
                <w:rFonts w:eastAsia="仿宋"/>
                <w:b/>
                <w:color w:val="000000"/>
                <w:szCs w:val="21"/>
              </w:rPr>
            </w:pPr>
            <w:r>
              <w:rPr>
                <w:rFonts w:eastAsia="仿宋"/>
                <w:b/>
                <w:color w:val="000000"/>
                <w:szCs w:val="21"/>
              </w:rPr>
              <w:t xml:space="preserve">图2-1 </w:t>
            </w:r>
            <w:r>
              <w:rPr>
                <w:rFonts w:hint="eastAsia" w:eastAsia="仿宋"/>
                <w:b/>
                <w:color w:val="000000"/>
                <w:szCs w:val="21"/>
              </w:rPr>
              <w:t>安全帽</w:t>
            </w:r>
            <w:r>
              <w:rPr>
                <w:rFonts w:eastAsia="仿宋"/>
                <w:b/>
                <w:color w:val="000000"/>
                <w:szCs w:val="21"/>
              </w:rPr>
              <w:t>生产工艺流程</w:t>
            </w:r>
          </w:p>
        </w:tc>
      </w:tr>
    </w:tbl>
    <w:p>
      <w:pPr>
        <w:outlineLvl w:val="0"/>
        <w:rPr>
          <w:rFonts w:eastAsia="仿宋"/>
          <w:b/>
          <w:sz w:val="28"/>
          <w:szCs w:val="28"/>
        </w:rPr>
      </w:pPr>
      <w:r>
        <w:rPr>
          <w:rFonts w:eastAsia="仿宋"/>
          <w:b/>
          <w:sz w:val="28"/>
          <w:szCs w:val="28"/>
        </w:rPr>
        <w:t>续表二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5" w:hRule="atLeast"/>
        </w:trPr>
        <w:tc>
          <w:tcPr>
            <w:tcW w:w="9276" w:type="dxa"/>
          </w:tcPr>
          <w:p>
            <w:pPr>
              <w:spacing w:line="360" w:lineRule="auto"/>
              <w:rPr>
                <w:rFonts w:eastAsia="仿宋"/>
                <w:sz w:val="24"/>
              </w:rPr>
            </w:pPr>
            <w:r>
              <w:rPr>
                <w:rFonts w:eastAsia="仿宋"/>
                <w:sz w:val="24"/>
              </w:rPr>
              <w:t>生产工艺简述：</w:t>
            </w:r>
          </w:p>
          <w:p>
            <w:pPr>
              <w:spacing w:line="360" w:lineRule="auto"/>
              <w:ind w:firstLine="480" w:firstLineChars="200"/>
              <w:rPr>
                <w:rFonts w:eastAsia="仿宋"/>
                <w:sz w:val="24"/>
              </w:rPr>
            </w:pPr>
            <w:r>
              <w:rPr>
                <w:rFonts w:eastAsia="仿宋"/>
                <w:sz w:val="24"/>
              </w:rPr>
              <w:t>拌料：将外购ABS塑料粒子置于拌料机中进行搅拌。该工序主要产生噪声N。</w:t>
            </w:r>
          </w:p>
          <w:p>
            <w:pPr>
              <w:spacing w:line="360" w:lineRule="auto"/>
              <w:ind w:firstLine="480" w:firstLineChars="200"/>
              <w:rPr>
                <w:rFonts w:eastAsia="仿宋"/>
                <w:sz w:val="24"/>
              </w:rPr>
            </w:pPr>
            <w:r>
              <w:rPr>
                <w:rFonts w:eastAsia="仿宋"/>
                <w:sz w:val="24"/>
              </w:rPr>
              <w:t>注塑：将搅拌好的ABS塑料粒子通过槽口倒入注塑机，电加热至170~180</w:t>
            </w:r>
            <w:r>
              <w:rPr>
                <w:rFonts w:hint="eastAsia" w:eastAsia="仿宋"/>
                <w:sz w:val="24"/>
              </w:rPr>
              <w:t>℃</w:t>
            </w:r>
            <w:r>
              <w:rPr>
                <w:rFonts w:eastAsia="仿宋"/>
                <w:sz w:val="24"/>
              </w:rPr>
              <w:t>进行成型，获得产品。此工序产生噪声N、次品S、注塑废气G</w:t>
            </w:r>
            <w:r>
              <w:rPr>
                <w:rFonts w:eastAsia="仿宋"/>
                <w:sz w:val="24"/>
                <w:vertAlign w:val="subscript"/>
              </w:rPr>
              <w:t>1</w:t>
            </w:r>
            <w:r>
              <w:rPr>
                <w:rFonts w:hint="eastAsia" w:eastAsia="仿宋"/>
                <w:sz w:val="24"/>
              </w:rPr>
              <w:t>。</w:t>
            </w:r>
          </w:p>
          <w:p>
            <w:pPr>
              <w:spacing w:line="360" w:lineRule="auto"/>
              <w:rPr>
                <w:rFonts w:eastAsia="仿宋"/>
                <w:sz w:val="24"/>
              </w:rPr>
            </w:pPr>
            <w:r>
              <w:rPr>
                <w:rFonts w:eastAsia="仿宋"/>
                <w:sz w:val="24"/>
              </w:rPr>
              <w:t>4、重大变动情况对照</w:t>
            </w:r>
          </w:p>
          <w:p>
            <w:pPr>
              <w:spacing w:line="240" w:lineRule="atLeast"/>
              <w:jc w:val="center"/>
              <w:rPr>
                <w:rFonts w:eastAsia="仿宋"/>
                <w:b/>
                <w:szCs w:val="21"/>
              </w:rPr>
            </w:pPr>
            <w:r>
              <w:rPr>
                <w:rFonts w:eastAsia="仿宋"/>
                <w:b/>
                <w:szCs w:val="21"/>
              </w:rPr>
              <w:t>表2-4重大变动情况对照表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700"/>
              <w:gridCol w:w="2409"/>
              <w:gridCol w:w="1404"/>
              <w:gridCol w:w="8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1" w:type="dxa"/>
                  <w:tcMar>
                    <w:left w:w="28" w:type="dxa"/>
                    <w:right w:w="28" w:type="dxa"/>
                  </w:tcMar>
                  <w:vAlign w:val="center"/>
                </w:tcPr>
                <w:p>
                  <w:pPr>
                    <w:adjustRightInd w:val="0"/>
                    <w:snapToGrid w:val="0"/>
                    <w:jc w:val="center"/>
                    <w:rPr>
                      <w:rFonts w:eastAsia="仿宋"/>
                      <w:b/>
                    </w:rPr>
                  </w:pPr>
                  <w:r>
                    <w:rPr>
                      <w:rFonts w:eastAsia="仿宋"/>
                      <w:b/>
                    </w:rPr>
                    <w:t>项目</w:t>
                  </w:r>
                </w:p>
              </w:tc>
              <w:tc>
                <w:tcPr>
                  <w:tcW w:w="3700" w:type="dxa"/>
                  <w:vAlign w:val="center"/>
                </w:tcPr>
                <w:p>
                  <w:pPr>
                    <w:adjustRightInd w:val="0"/>
                    <w:snapToGrid w:val="0"/>
                    <w:jc w:val="center"/>
                    <w:rPr>
                      <w:rFonts w:eastAsia="仿宋"/>
                      <w:b/>
                    </w:rPr>
                  </w:pPr>
                  <w:r>
                    <w:rPr>
                      <w:rFonts w:eastAsia="仿宋"/>
                      <w:b/>
                    </w:rPr>
                    <w:t>重大变动标准</w:t>
                  </w:r>
                </w:p>
              </w:tc>
              <w:tc>
                <w:tcPr>
                  <w:tcW w:w="2409" w:type="dxa"/>
                  <w:vAlign w:val="center"/>
                </w:tcPr>
                <w:p>
                  <w:pPr>
                    <w:adjustRightInd w:val="0"/>
                    <w:snapToGrid w:val="0"/>
                    <w:jc w:val="center"/>
                    <w:rPr>
                      <w:rFonts w:eastAsia="仿宋"/>
                      <w:b/>
                    </w:rPr>
                  </w:pPr>
                  <w:r>
                    <w:rPr>
                      <w:rFonts w:eastAsia="仿宋"/>
                      <w:b/>
                    </w:rPr>
                    <w:t>对照分析</w:t>
                  </w:r>
                </w:p>
              </w:tc>
              <w:tc>
                <w:tcPr>
                  <w:tcW w:w="1404" w:type="dxa"/>
                  <w:vAlign w:val="center"/>
                </w:tcPr>
                <w:p>
                  <w:pPr>
                    <w:adjustRightInd w:val="0"/>
                    <w:snapToGrid w:val="0"/>
                    <w:jc w:val="center"/>
                    <w:rPr>
                      <w:rFonts w:eastAsia="仿宋"/>
                      <w:b/>
                    </w:rPr>
                  </w:pPr>
                  <w:r>
                    <w:rPr>
                      <w:rFonts w:eastAsia="仿宋"/>
                      <w:b/>
                    </w:rPr>
                    <w:t>变化</w:t>
                  </w:r>
                </w:p>
                <w:p>
                  <w:pPr>
                    <w:adjustRightInd w:val="0"/>
                    <w:snapToGrid w:val="0"/>
                    <w:jc w:val="center"/>
                    <w:rPr>
                      <w:rFonts w:eastAsia="仿宋"/>
                      <w:b/>
                    </w:rPr>
                  </w:pPr>
                  <w:r>
                    <w:rPr>
                      <w:rFonts w:eastAsia="仿宋"/>
                      <w:b/>
                    </w:rPr>
                    <w:t>情况</w:t>
                  </w:r>
                </w:p>
              </w:tc>
              <w:tc>
                <w:tcPr>
                  <w:tcW w:w="866" w:type="dxa"/>
                  <w:vAlign w:val="center"/>
                </w:tcPr>
                <w:p>
                  <w:pPr>
                    <w:adjustRightInd w:val="0"/>
                    <w:snapToGrid w:val="0"/>
                    <w:jc w:val="center"/>
                    <w:rPr>
                      <w:rFonts w:eastAsia="仿宋"/>
                      <w:b/>
                    </w:rPr>
                  </w:pPr>
                  <w:r>
                    <w:rPr>
                      <w:rFonts w:eastAsia="仿宋"/>
                      <w:b/>
                    </w:rPr>
                    <w:t>变动</w:t>
                  </w:r>
                </w:p>
                <w:p>
                  <w:pPr>
                    <w:adjustRightInd w:val="0"/>
                    <w:snapToGrid w:val="0"/>
                    <w:jc w:val="center"/>
                    <w:rPr>
                      <w:rFonts w:eastAsia="仿宋"/>
                      <w:b/>
                    </w:rPr>
                  </w:pPr>
                  <w:r>
                    <w:rPr>
                      <w:rFonts w:eastAsia="仿宋"/>
                      <w:b/>
                    </w:rPr>
                    <w:t>界定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7"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性质</w:t>
                  </w:r>
                </w:p>
              </w:tc>
              <w:tc>
                <w:tcPr>
                  <w:tcW w:w="3700" w:type="dxa"/>
                  <w:vAlign w:val="center"/>
                </w:tcPr>
                <w:p>
                  <w:pPr>
                    <w:adjustRightInd w:val="0"/>
                    <w:snapToGrid w:val="0"/>
                    <w:jc w:val="center"/>
                    <w:rPr>
                      <w:rFonts w:eastAsia="仿宋"/>
                    </w:rPr>
                  </w:pPr>
                  <w:r>
                    <w:rPr>
                      <w:rFonts w:eastAsia="仿宋"/>
                    </w:rPr>
                    <w:t>主要产品品种发生变化</w:t>
                  </w:r>
                </w:p>
                <w:p>
                  <w:pPr>
                    <w:adjustRightInd w:val="0"/>
                    <w:snapToGrid w:val="0"/>
                    <w:jc w:val="center"/>
                    <w:rPr>
                      <w:rFonts w:eastAsia="仿宋"/>
                    </w:rPr>
                  </w:pPr>
                  <w:r>
                    <w:rPr>
                      <w:rFonts w:eastAsia="仿宋"/>
                    </w:rPr>
                    <w:t>（变少的除外）</w:t>
                  </w:r>
                </w:p>
              </w:tc>
              <w:tc>
                <w:tcPr>
                  <w:tcW w:w="2409" w:type="dxa"/>
                  <w:vAlign w:val="center"/>
                </w:tcPr>
                <w:p>
                  <w:pPr>
                    <w:adjustRightInd w:val="0"/>
                    <w:snapToGrid w:val="0"/>
                    <w:jc w:val="center"/>
                    <w:rPr>
                      <w:rFonts w:eastAsia="仿宋"/>
                    </w:rPr>
                  </w:pPr>
                  <w:r>
                    <w:rPr>
                      <w:rFonts w:eastAsia="仿宋"/>
                    </w:rPr>
                    <w:t>各产品品种均与</w:t>
                  </w:r>
                </w:p>
                <w:p>
                  <w:pPr>
                    <w:adjustRightInd w:val="0"/>
                    <w:snapToGrid w:val="0"/>
                    <w:jc w:val="center"/>
                    <w:rPr>
                      <w:rFonts w:eastAsia="仿宋"/>
                    </w:rPr>
                  </w:pPr>
                  <w:r>
                    <w:rPr>
                      <w:rFonts w:eastAsia="仿宋"/>
                    </w:rPr>
                    <w:t>原环评及批复一致</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规模</w:t>
                  </w:r>
                </w:p>
              </w:tc>
              <w:tc>
                <w:tcPr>
                  <w:tcW w:w="3700" w:type="dxa"/>
                  <w:vAlign w:val="center"/>
                </w:tcPr>
                <w:p>
                  <w:pPr>
                    <w:adjustRightInd w:val="0"/>
                    <w:snapToGrid w:val="0"/>
                    <w:jc w:val="center"/>
                    <w:rPr>
                      <w:rFonts w:eastAsia="仿宋"/>
                    </w:rPr>
                  </w:pPr>
                  <w:r>
                    <w:rPr>
                      <w:rFonts w:eastAsia="仿宋"/>
                    </w:rPr>
                    <w:t>生产能力增加30%及以上</w:t>
                  </w:r>
                </w:p>
              </w:tc>
              <w:tc>
                <w:tcPr>
                  <w:tcW w:w="2409" w:type="dxa"/>
                  <w:vAlign w:val="center"/>
                </w:tcPr>
                <w:p>
                  <w:pPr>
                    <w:adjustRightInd w:val="0"/>
                    <w:snapToGrid w:val="0"/>
                    <w:jc w:val="center"/>
                    <w:rPr>
                      <w:rFonts w:eastAsia="仿宋"/>
                    </w:rPr>
                  </w:pPr>
                  <w:r>
                    <w:rPr>
                      <w:rFonts w:eastAsia="仿宋"/>
                      <w:color w:val="000000"/>
                    </w:rPr>
                    <w:t>本项目生产能力无变化</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restart"/>
                  <w:tcMar>
                    <w:left w:w="28" w:type="dxa"/>
                    <w:right w:w="28" w:type="dxa"/>
                  </w:tcMar>
                  <w:vAlign w:val="center"/>
                </w:tcPr>
                <w:p>
                  <w:pPr>
                    <w:adjustRightInd w:val="0"/>
                    <w:snapToGrid w:val="0"/>
                    <w:jc w:val="center"/>
                    <w:rPr>
                      <w:rFonts w:eastAsia="仿宋"/>
                    </w:rPr>
                  </w:pPr>
                  <w:r>
                    <w:rPr>
                      <w:rFonts w:eastAsia="仿宋"/>
                    </w:rPr>
                    <w:t>规模</w:t>
                  </w:r>
                </w:p>
              </w:tc>
              <w:tc>
                <w:tcPr>
                  <w:tcW w:w="3700" w:type="dxa"/>
                  <w:vAlign w:val="center"/>
                </w:tcPr>
                <w:p>
                  <w:pPr>
                    <w:adjustRightInd w:val="0"/>
                    <w:snapToGrid w:val="0"/>
                    <w:jc w:val="center"/>
                    <w:rPr>
                      <w:rFonts w:eastAsia="仿宋"/>
                    </w:rPr>
                  </w:pPr>
                  <w:r>
                    <w:rPr>
                      <w:rFonts w:eastAsia="仿宋"/>
                    </w:rPr>
                    <w:t>配套的仓储设施（储存危险化学品或其他环境风险大的物品）总储存容量增加30%及以上</w:t>
                  </w:r>
                </w:p>
              </w:tc>
              <w:tc>
                <w:tcPr>
                  <w:tcW w:w="2409" w:type="dxa"/>
                  <w:vAlign w:val="center"/>
                </w:tcPr>
                <w:p>
                  <w:pPr>
                    <w:adjustRightInd w:val="0"/>
                    <w:snapToGrid w:val="0"/>
                    <w:jc w:val="center"/>
                    <w:rPr>
                      <w:rFonts w:eastAsia="仿宋"/>
                    </w:rPr>
                  </w:pPr>
                  <w:r>
                    <w:rPr>
                      <w:rFonts w:eastAsia="仿宋"/>
                    </w:rPr>
                    <w:t>配套的仓储</w:t>
                  </w:r>
                </w:p>
                <w:p>
                  <w:pPr>
                    <w:adjustRightInd w:val="0"/>
                    <w:snapToGrid w:val="0"/>
                    <w:jc w:val="center"/>
                    <w:rPr>
                      <w:rFonts w:eastAsia="仿宋"/>
                    </w:rPr>
                  </w:pPr>
                  <w:r>
                    <w:rPr>
                      <w:rFonts w:eastAsia="仿宋"/>
                    </w:rPr>
                    <w:t>设施无变化</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continue"/>
                  <w:tcMar>
                    <w:left w:w="28" w:type="dxa"/>
                    <w:right w:w="28" w:type="dxa"/>
                  </w:tcMar>
                  <w:vAlign w:val="center"/>
                </w:tcPr>
                <w:p>
                  <w:pPr>
                    <w:adjustRightInd w:val="0"/>
                    <w:snapToGrid w:val="0"/>
                    <w:jc w:val="center"/>
                    <w:rPr>
                      <w:rFonts w:eastAsia="仿宋"/>
                    </w:rPr>
                  </w:pPr>
                </w:p>
              </w:tc>
              <w:tc>
                <w:tcPr>
                  <w:tcW w:w="3700" w:type="dxa"/>
                  <w:vAlign w:val="center"/>
                </w:tcPr>
                <w:p>
                  <w:pPr>
                    <w:adjustRightInd w:val="0"/>
                    <w:snapToGrid w:val="0"/>
                    <w:jc w:val="center"/>
                    <w:rPr>
                      <w:rFonts w:eastAsia="仿宋"/>
                    </w:rPr>
                  </w:pPr>
                  <w:r>
                    <w:rPr>
                      <w:rFonts w:eastAsia="仿宋"/>
                    </w:rPr>
                    <w:t>新增生产装置，导致新增污染因子或污染物排放量增加；原有生产装置规模增加30%及以上，导致新增污染因子或污染物排放量增加</w:t>
                  </w:r>
                </w:p>
              </w:tc>
              <w:tc>
                <w:tcPr>
                  <w:tcW w:w="2409" w:type="dxa"/>
                  <w:vAlign w:val="center"/>
                </w:tcPr>
                <w:p>
                  <w:pPr>
                    <w:adjustRightInd w:val="0"/>
                    <w:snapToGrid w:val="0"/>
                    <w:jc w:val="center"/>
                    <w:rPr>
                      <w:rFonts w:eastAsia="仿宋"/>
                    </w:rPr>
                  </w:pPr>
                  <w:r>
                    <w:rPr>
                      <w:rFonts w:eastAsia="仿宋"/>
                      <w:color w:val="000000"/>
                    </w:rPr>
                    <w:t>本项目设备数量</w:t>
                  </w:r>
                  <w:r>
                    <w:rPr>
                      <w:rFonts w:hint="eastAsia" w:eastAsia="仿宋"/>
                      <w:color w:val="000000"/>
                    </w:rPr>
                    <w:t>、</w:t>
                  </w:r>
                  <w:r>
                    <w:rPr>
                      <w:rFonts w:eastAsia="仿宋"/>
                      <w:color w:val="000000"/>
                    </w:rPr>
                    <w:t>生产规模与原环评一致</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restart"/>
                  <w:tcMar>
                    <w:left w:w="28" w:type="dxa"/>
                    <w:right w:w="28" w:type="dxa"/>
                  </w:tcMar>
                  <w:vAlign w:val="center"/>
                </w:tcPr>
                <w:p>
                  <w:pPr>
                    <w:adjustRightInd w:val="0"/>
                    <w:snapToGrid w:val="0"/>
                    <w:jc w:val="center"/>
                    <w:rPr>
                      <w:rFonts w:eastAsia="仿宋"/>
                    </w:rPr>
                  </w:pPr>
                  <w:r>
                    <w:rPr>
                      <w:rFonts w:eastAsia="仿宋"/>
                    </w:rPr>
                    <w:t>地点</w:t>
                  </w:r>
                </w:p>
              </w:tc>
              <w:tc>
                <w:tcPr>
                  <w:tcW w:w="3700" w:type="dxa"/>
                  <w:vAlign w:val="center"/>
                </w:tcPr>
                <w:p>
                  <w:pPr>
                    <w:adjustRightInd w:val="0"/>
                    <w:snapToGrid w:val="0"/>
                    <w:jc w:val="center"/>
                    <w:rPr>
                      <w:rFonts w:eastAsia="仿宋"/>
                    </w:rPr>
                  </w:pPr>
                  <w:r>
                    <w:rPr>
                      <w:rFonts w:eastAsia="仿宋"/>
                    </w:rPr>
                    <w:t>项目重新选址</w:t>
                  </w:r>
                </w:p>
              </w:tc>
              <w:tc>
                <w:tcPr>
                  <w:tcW w:w="2409" w:type="dxa"/>
                  <w:vAlign w:val="center"/>
                </w:tcPr>
                <w:p>
                  <w:pPr>
                    <w:adjustRightInd w:val="0"/>
                    <w:snapToGrid w:val="0"/>
                    <w:jc w:val="center"/>
                    <w:rPr>
                      <w:rFonts w:eastAsia="仿宋"/>
                    </w:rPr>
                  </w:pPr>
                  <w:r>
                    <w:rPr>
                      <w:rFonts w:eastAsia="仿宋"/>
                    </w:rPr>
                    <w:t>项目建设选址</w:t>
                  </w:r>
                </w:p>
                <w:p>
                  <w:pPr>
                    <w:adjustRightInd w:val="0"/>
                    <w:snapToGrid w:val="0"/>
                    <w:jc w:val="center"/>
                    <w:rPr>
                      <w:rFonts w:eastAsia="仿宋"/>
                    </w:rPr>
                  </w:pPr>
                  <w:r>
                    <w:rPr>
                      <w:rFonts w:eastAsia="仿宋"/>
                    </w:rPr>
                    <w:t>与原环评及批复一致</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7" w:hRule="atLeast"/>
                <w:jc w:val="center"/>
              </w:trPr>
              <w:tc>
                <w:tcPr>
                  <w:tcW w:w="681" w:type="dxa"/>
                  <w:vMerge w:val="continue"/>
                  <w:tcMar>
                    <w:left w:w="28" w:type="dxa"/>
                    <w:right w:w="28" w:type="dxa"/>
                  </w:tcMar>
                  <w:vAlign w:val="center"/>
                </w:tcPr>
                <w:p>
                  <w:pPr>
                    <w:adjustRightInd w:val="0"/>
                    <w:snapToGrid w:val="0"/>
                    <w:jc w:val="center"/>
                    <w:rPr>
                      <w:rFonts w:eastAsia="仿宋"/>
                    </w:rPr>
                  </w:pPr>
                </w:p>
              </w:tc>
              <w:tc>
                <w:tcPr>
                  <w:tcW w:w="3700" w:type="dxa"/>
                  <w:vAlign w:val="center"/>
                </w:tcPr>
                <w:p>
                  <w:pPr>
                    <w:adjustRightInd w:val="0"/>
                    <w:snapToGrid w:val="0"/>
                    <w:jc w:val="center"/>
                    <w:rPr>
                      <w:rFonts w:eastAsia="仿宋"/>
                    </w:rPr>
                  </w:pPr>
                  <w:r>
                    <w:rPr>
                      <w:rFonts w:eastAsia="仿宋"/>
                    </w:rPr>
                    <w:t>在原厂址内调整（包括总平面布置或生产装置发生变化）导致不利环境影响显著增加</w:t>
                  </w:r>
                </w:p>
              </w:tc>
              <w:tc>
                <w:tcPr>
                  <w:tcW w:w="2409" w:type="dxa"/>
                  <w:vAlign w:val="center"/>
                </w:tcPr>
                <w:p>
                  <w:pPr>
                    <w:adjustRightInd w:val="0"/>
                    <w:snapToGrid w:val="0"/>
                    <w:jc w:val="center"/>
                    <w:rPr>
                      <w:rFonts w:eastAsia="仿宋"/>
                    </w:rPr>
                  </w:pPr>
                  <w:r>
                    <w:rPr>
                      <w:rFonts w:eastAsia="仿宋"/>
                    </w:rPr>
                    <w:t>总平面布置</w:t>
                  </w:r>
                </w:p>
                <w:p>
                  <w:pPr>
                    <w:adjustRightInd w:val="0"/>
                    <w:snapToGrid w:val="0"/>
                    <w:jc w:val="center"/>
                    <w:rPr>
                      <w:rFonts w:eastAsia="仿宋"/>
                    </w:rPr>
                  </w:pPr>
                  <w:r>
                    <w:rPr>
                      <w:rFonts w:eastAsia="仿宋"/>
                    </w:rPr>
                    <w:t>与原环评及批复一致</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continue"/>
                  <w:tcMar>
                    <w:left w:w="28" w:type="dxa"/>
                    <w:right w:w="28" w:type="dxa"/>
                  </w:tcMar>
                  <w:vAlign w:val="center"/>
                </w:tcPr>
                <w:p>
                  <w:pPr>
                    <w:adjustRightInd w:val="0"/>
                    <w:snapToGrid w:val="0"/>
                    <w:jc w:val="center"/>
                    <w:rPr>
                      <w:rFonts w:eastAsia="仿宋"/>
                    </w:rPr>
                  </w:pPr>
                </w:p>
              </w:tc>
              <w:tc>
                <w:tcPr>
                  <w:tcW w:w="3700" w:type="dxa"/>
                  <w:vAlign w:val="center"/>
                </w:tcPr>
                <w:p>
                  <w:pPr>
                    <w:adjustRightInd w:val="0"/>
                    <w:snapToGrid w:val="0"/>
                    <w:jc w:val="center"/>
                    <w:rPr>
                      <w:rFonts w:eastAsia="仿宋"/>
                    </w:rPr>
                  </w:pPr>
                  <w:r>
                    <w:rPr>
                      <w:rFonts w:eastAsia="仿宋"/>
                    </w:rPr>
                    <w:t>防护距离边界发生变化</w:t>
                  </w:r>
                </w:p>
                <w:p>
                  <w:pPr>
                    <w:adjustRightInd w:val="0"/>
                    <w:snapToGrid w:val="0"/>
                    <w:jc w:val="center"/>
                    <w:rPr>
                      <w:rFonts w:eastAsia="仿宋"/>
                    </w:rPr>
                  </w:pPr>
                  <w:r>
                    <w:rPr>
                      <w:rFonts w:eastAsia="仿宋"/>
                    </w:rPr>
                    <w:t>并新增了敏感点</w:t>
                  </w:r>
                </w:p>
              </w:tc>
              <w:tc>
                <w:tcPr>
                  <w:tcW w:w="2409" w:type="dxa"/>
                  <w:vAlign w:val="center"/>
                </w:tcPr>
                <w:p>
                  <w:pPr>
                    <w:adjustRightInd w:val="0"/>
                    <w:snapToGrid w:val="0"/>
                    <w:jc w:val="center"/>
                    <w:rPr>
                      <w:rFonts w:eastAsia="仿宋"/>
                    </w:rPr>
                  </w:pPr>
                  <w:r>
                    <w:rPr>
                      <w:rFonts w:eastAsia="仿宋"/>
                    </w:rPr>
                    <w:t>防护距离边界未发生变化，未新增敏感点</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vMerge w:val="continue"/>
                  <w:tcMar>
                    <w:left w:w="28" w:type="dxa"/>
                    <w:right w:w="28" w:type="dxa"/>
                  </w:tcMar>
                  <w:vAlign w:val="center"/>
                </w:tcPr>
                <w:p>
                  <w:pPr>
                    <w:adjustRightInd w:val="0"/>
                    <w:snapToGrid w:val="0"/>
                    <w:jc w:val="center"/>
                    <w:rPr>
                      <w:rFonts w:eastAsia="仿宋"/>
                    </w:rPr>
                  </w:pPr>
                </w:p>
              </w:tc>
              <w:tc>
                <w:tcPr>
                  <w:tcW w:w="3700" w:type="dxa"/>
                  <w:vAlign w:val="center"/>
                </w:tcPr>
                <w:p>
                  <w:pPr>
                    <w:adjustRightInd w:val="0"/>
                    <w:snapToGrid w:val="0"/>
                    <w:jc w:val="center"/>
                    <w:rPr>
                      <w:rFonts w:eastAsia="仿宋"/>
                    </w:rPr>
                  </w:pPr>
                  <w:r>
                    <w:rPr>
                      <w:rFonts w:eastAsia="仿宋"/>
                    </w:rPr>
                    <w:t>厂外管线路由调整，穿越新的环境敏感区；在现有环境敏感区内路由发生变动且环境影响或环境风险显著增大</w:t>
                  </w:r>
                </w:p>
              </w:tc>
              <w:tc>
                <w:tcPr>
                  <w:tcW w:w="2409" w:type="dxa"/>
                  <w:vAlign w:val="center"/>
                </w:tcPr>
                <w:p>
                  <w:pPr>
                    <w:adjustRightInd w:val="0"/>
                    <w:snapToGrid w:val="0"/>
                    <w:jc w:val="center"/>
                    <w:rPr>
                      <w:rFonts w:eastAsia="仿宋"/>
                    </w:rPr>
                  </w:pPr>
                  <w:r>
                    <w:rPr>
                      <w:rFonts w:eastAsia="仿宋"/>
                    </w:rPr>
                    <w:t>不涉及厂外管线</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生产工艺</w:t>
                  </w:r>
                </w:p>
              </w:tc>
              <w:tc>
                <w:tcPr>
                  <w:tcW w:w="3700" w:type="dxa"/>
                  <w:vAlign w:val="center"/>
                </w:tcPr>
                <w:p>
                  <w:pPr>
                    <w:adjustRightInd w:val="0"/>
                    <w:snapToGrid w:val="0"/>
                    <w:jc w:val="center"/>
                    <w:rPr>
                      <w:rFonts w:eastAsia="仿宋"/>
                    </w:rPr>
                  </w:pPr>
                  <w:r>
                    <w:rPr>
                      <w:rFonts w:eastAsia="仿宋"/>
                    </w:rPr>
                    <w:t>主要生产装置类型、主要原辅材料类型、主要燃料类型、以及其他生产工艺和技术调整且导致新增污染因子或污染物排放量增加</w:t>
                  </w:r>
                </w:p>
              </w:tc>
              <w:tc>
                <w:tcPr>
                  <w:tcW w:w="2409" w:type="dxa"/>
                  <w:vAlign w:val="center"/>
                </w:tcPr>
                <w:p>
                  <w:pPr>
                    <w:adjustRightInd w:val="0"/>
                    <w:snapToGrid w:val="0"/>
                    <w:jc w:val="center"/>
                    <w:rPr>
                      <w:rFonts w:eastAsia="仿宋"/>
                    </w:rPr>
                  </w:pPr>
                  <w:r>
                    <w:rPr>
                      <w:rFonts w:eastAsia="仿宋"/>
                    </w:rPr>
                    <w:t>生产工艺与</w:t>
                  </w:r>
                </w:p>
                <w:p>
                  <w:pPr>
                    <w:adjustRightInd w:val="0"/>
                    <w:snapToGrid w:val="0"/>
                    <w:jc w:val="center"/>
                    <w:rPr>
                      <w:rFonts w:eastAsia="仿宋"/>
                    </w:rPr>
                  </w:pPr>
                  <w:r>
                    <w:rPr>
                      <w:rFonts w:eastAsia="仿宋"/>
                    </w:rPr>
                    <w:t>原环评及批复一致</w:t>
                  </w:r>
                </w:p>
              </w:tc>
              <w:tc>
                <w:tcPr>
                  <w:tcW w:w="1404" w:type="dxa"/>
                  <w:vAlign w:val="center"/>
                </w:tcPr>
                <w:p>
                  <w:pPr>
                    <w:adjustRightInd w:val="0"/>
                    <w:snapToGrid w:val="0"/>
                    <w:jc w:val="center"/>
                    <w:rPr>
                      <w:rFonts w:eastAsia="仿宋"/>
                    </w:rPr>
                  </w:pPr>
                  <w:r>
                    <w:rPr>
                      <w:rFonts w:eastAsia="仿宋"/>
                    </w:rPr>
                    <w:t>无变化</w:t>
                  </w:r>
                </w:p>
              </w:tc>
              <w:tc>
                <w:tcPr>
                  <w:tcW w:w="866" w:type="dxa"/>
                  <w:vAlign w:val="center"/>
                </w:tcPr>
                <w:p>
                  <w:pPr>
                    <w:adjustRightInd w:val="0"/>
                    <w:snapToGrid w:val="0"/>
                    <w:jc w:val="center"/>
                    <w:rPr>
                      <w:rFonts w:eastAsia="仿宋"/>
                    </w:rPr>
                  </w:pPr>
                  <w:r>
                    <w:rPr>
                      <w:rFonts w:eastAsia="仿宋"/>
                      <w:sz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7" w:hRule="atLeast"/>
                <w:jc w:val="center"/>
              </w:trPr>
              <w:tc>
                <w:tcPr>
                  <w:tcW w:w="681" w:type="dxa"/>
                  <w:tcMar>
                    <w:left w:w="28" w:type="dxa"/>
                    <w:right w:w="28" w:type="dxa"/>
                  </w:tcMar>
                  <w:vAlign w:val="center"/>
                </w:tcPr>
                <w:p>
                  <w:pPr>
                    <w:adjustRightInd w:val="0"/>
                    <w:snapToGrid w:val="0"/>
                    <w:jc w:val="center"/>
                    <w:rPr>
                      <w:rFonts w:eastAsia="仿宋"/>
                    </w:rPr>
                  </w:pPr>
                  <w:r>
                    <w:rPr>
                      <w:rFonts w:eastAsia="仿宋"/>
                    </w:rPr>
                    <w:t>环境保护措施</w:t>
                  </w:r>
                </w:p>
              </w:tc>
              <w:tc>
                <w:tcPr>
                  <w:tcW w:w="3700" w:type="dxa"/>
                  <w:vAlign w:val="center"/>
                </w:tcPr>
                <w:p>
                  <w:pPr>
                    <w:adjustRightInd w:val="0"/>
                    <w:snapToGrid w:val="0"/>
                    <w:jc w:val="center"/>
                    <w:rPr>
                      <w:rFonts w:eastAsia="仿宋"/>
                    </w:rPr>
                  </w:pPr>
                  <w:r>
                    <w:rPr>
                      <w:rFonts w:eastAsia="仿宋"/>
                    </w:rPr>
                    <w:t>污染防治措施的工艺、规模、处置去向、排放形式等调整，导致新增污染因子或污染物排放量、范围或强度增加；其他可能导致环境影响或环境风险增大的环保措施变动</w:t>
                  </w:r>
                </w:p>
              </w:tc>
              <w:tc>
                <w:tcPr>
                  <w:tcW w:w="2409" w:type="dxa"/>
                  <w:vAlign w:val="center"/>
                </w:tcPr>
                <w:p>
                  <w:pPr>
                    <w:adjustRightInd w:val="0"/>
                    <w:snapToGrid w:val="0"/>
                    <w:jc w:val="center"/>
                    <w:rPr>
                      <w:rFonts w:eastAsia="仿宋"/>
                    </w:rPr>
                  </w:pPr>
                  <w:r>
                    <w:rPr>
                      <w:rFonts w:eastAsia="仿宋"/>
                    </w:rPr>
                    <w:t>本项目污染防治措施的工艺</w:t>
                  </w:r>
                  <w:r>
                    <w:rPr>
                      <w:rFonts w:hint="eastAsia" w:eastAsia="仿宋"/>
                    </w:rPr>
                    <w:t>有所变化，</w:t>
                  </w:r>
                  <w:r>
                    <w:rPr>
                      <w:rFonts w:eastAsia="仿宋"/>
                    </w:rPr>
                    <w:t>规模、处置去向、排放形式均未变化</w:t>
                  </w:r>
                </w:p>
              </w:tc>
              <w:tc>
                <w:tcPr>
                  <w:tcW w:w="1404" w:type="dxa"/>
                  <w:vAlign w:val="center"/>
                </w:tcPr>
                <w:p>
                  <w:pPr>
                    <w:adjustRightInd w:val="0"/>
                    <w:snapToGrid w:val="0"/>
                    <w:jc w:val="center"/>
                    <w:rPr>
                      <w:rFonts w:eastAsia="仿宋"/>
                    </w:rPr>
                  </w:pPr>
                  <w:r>
                    <w:rPr>
                      <w:rFonts w:hint="eastAsia" w:eastAsia="仿宋"/>
                    </w:rPr>
                    <w:t>原环评</w:t>
                  </w:r>
                  <w:r>
                    <w:rPr>
                      <w:rFonts w:eastAsia="仿宋"/>
                    </w:rPr>
                    <w:t>污染防治措施</w:t>
                  </w:r>
                  <w:r>
                    <w:rPr>
                      <w:rFonts w:hint="eastAsia" w:eastAsia="仿宋"/>
                    </w:rPr>
                    <w:t>为等离子+活性炭，实际为二级活性炭</w:t>
                  </w:r>
                </w:p>
              </w:tc>
              <w:tc>
                <w:tcPr>
                  <w:tcW w:w="866" w:type="dxa"/>
                  <w:vAlign w:val="center"/>
                </w:tcPr>
                <w:p>
                  <w:pPr>
                    <w:adjustRightInd w:val="0"/>
                    <w:snapToGrid w:val="0"/>
                    <w:jc w:val="center"/>
                    <w:rPr>
                      <w:rFonts w:eastAsia="仿宋"/>
                    </w:rPr>
                  </w:pPr>
                  <w:r>
                    <w:rPr>
                      <w:rFonts w:hint="eastAsia" w:eastAsia="仿宋"/>
                    </w:rPr>
                    <w:t>非重大变动</w:t>
                  </w:r>
                </w:p>
              </w:tc>
            </w:tr>
          </w:tbl>
          <w:p>
            <w:pPr>
              <w:spacing w:line="360" w:lineRule="auto"/>
              <w:ind w:firstLine="480" w:firstLineChars="200"/>
              <w:rPr>
                <w:rFonts w:eastAsia="仿宋"/>
                <w:color w:val="000000"/>
                <w:sz w:val="24"/>
              </w:rPr>
            </w:pPr>
            <w:r>
              <w:rPr>
                <w:rFonts w:hint="eastAsia" w:eastAsia="仿宋"/>
                <w:sz w:val="24"/>
              </w:rPr>
              <w:t>无锡亿达安全用品制造有限公司安全帽的生产项目</w:t>
            </w:r>
            <w:r>
              <w:rPr>
                <w:rFonts w:eastAsia="仿宋"/>
                <w:color w:val="000000"/>
                <w:sz w:val="24"/>
              </w:rPr>
              <w:t>在实际实施过程中，与原环评对比</w:t>
            </w:r>
            <w:r>
              <w:rPr>
                <w:rFonts w:hint="eastAsia" w:eastAsia="仿宋"/>
                <w:color w:val="000000"/>
                <w:sz w:val="24"/>
              </w:rPr>
              <w:t>无</w:t>
            </w:r>
            <w:r>
              <w:rPr>
                <w:rFonts w:eastAsia="仿宋"/>
                <w:color w:val="000000"/>
                <w:sz w:val="24"/>
              </w:rPr>
              <w:t>变动，</w:t>
            </w:r>
            <w:r>
              <w:rPr>
                <w:rFonts w:hint="eastAsia" w:eastAsia="仿宋"/>
                <w:color w:val="000000"/>
                <w:sz w:val="24"/>
              </w:rPr>
              <w:t>项目</w:t>
            </w:r>
            <w:r>
              <w:rPr>
                <w:rFonts w:eastAsia="仿宋"/>
                <w:color w:val="000000"/>
                <w:sz w:val="24"/>
              </w:rPr>
              <w:t>性质、地点、</w:t>
            </w:r>
            <w:r>
              <w:rPr>
                <w:rFonts w:hint="eastAsia" w:eastAsia="仿宋"/>
                <w:color w:val="000000"/>
                <w:sz w:val="24"/>
              </w:rPr>
              <w:t>设备</w:t>
            </w:r>
            <w:r>
              <w:rPr>
                <w:rFonts w:eastAsia="仿宋"/>
                <w:color w:val="000000"/>
                <w:sz w:val="24"/>
              </w:rPr>
              <w:t>和生产工艺均未发生变化</w:t>
            </w:r>
            <w:r>
              <w:rPr>
                <w:rFonts w:hint="eastAsia" w:eastAsia="仿宋"/>
                <w:color w:val="000000"/>
                <w:sz w:val="24"/>
              </w:rPr>
              <w:t>。</w:t>
            </w:r>
            <w:r>
              <w:rPr>
                <w:rFonts w:eastAsia="仿宋"/>
                <w:color w:val="000000"/>
                <w:sz w:val="24"/>
              </w:rPr>
              <w:t>环境保护措施</w:t>
            </w:r>
            <w:r>
              <w:rPr>
                <w:rFonts w:hint="eastAsia" w:eastAsia="仿宋"/>
                <w:color w:val="000000"/>
                <w:sz w:val="24"/>
              </w:rPr>
              <w:t>工艺有所变动，</w:t>
            </w:r>
            <w:r>
              <w:rPr>
                <w:rFonts w:eastAsia="仿宋"/>
                <w:color w:val="000000"/>
                <w:sz w:val="24"/>
              </w:rPr>
              <w:t>环境保护措施规模、处置去向、排放形式均未变化</w:t>
            </w:r>
            <w:r>
              <w:rPr>
                <w:rFonts w:hint="eastAsia" w:eastAsia="仿宋"/>
                <w:color w:val="000000"/>
                <w:sz w:val="24"/>
              </w:rPr>
              <w:t>。</w:t>
            </w:r>
            <w:r>
              <w:rPr>
                <w:rFonts w:eastAsia="仿宋"/>
                <w:color w:val="000000"/>
                <w:sz w:val="24"/>
              </w:rPr>
              <w:t>项目实际建成后对周围环境影响与环评中一致。</w:t>
            </w:r>
          </w:p>
        </w:tc>
      </w:tr>
    </w:tbl>
    <w:p>
      <w:pPr>
        <w:outlineLvl w:val="0"/>
        <w:rPr>
          <w:rFonts w:eastAsia="仿宋"/>
          <w:b/>
          <w:sz w:val="28"/>
          <w:szCs w:val="28"/>
        </w:rPr>
      </w:pPr>
      <w:r>
        <w:rPr>
          <w:rFonts w:eastAsia="仿宋"/>
          <w:b/>
          <w:sz w:val="28"/>
          <w:szCs w:val="28"/>
        </w:rPr>
        <w:t>续表二</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9" w:hRule="atLeast"/>
        </w:trPr>
        <w:tc>
          <w:tcPr>
            <w:tcW w:w="9276" w:type="dxa"/>
          </w:tcPr>
          <w:p>
            <w:pPr>
              <w:spacing w:line="360" w:lineRule="auto"/>
              <w:rPr>
                <w:rFonts w:eastAsia="仿宋"/>
                <w:color w:val="000000"/>
                <w:sz w:val="24"/>
              </w:rPr>
            </w:pPr>
            <w:r>
              <w:rPr>
                <w:rFonts w:hint="eastAsia" w:eastAsia="仿宋"/>
                <w:color w:val="000000"/>
                <w:sz w:val="24"/>
              </w:rPr>
              <w:t>5、</w:t>
            </w:r>
            <w:r>
              <w:rPr>
                <w:rFonts w:eastAsia="仿宋"/>
                <w:color w:val="000000"/>
                <w:sz w:val="24"/>
              </w:rPr>
              <w:t>全厂用水平衡图见</w:t>
            </w:r>
            <w:r>
              <w:rPr>
                <w:rFonts w:hint="eastAsia" w:eastAsia="仿宋"/>
                <w:color w:val="000000"/>
                <w:sz w:val="24"/>
              </w:rPr>
              <w:t>图</w:t>
            </w:r>
            <w:r>
              <w:rPr>
                <w:rFonts w:eastAsia="仿宋"/>
                <w:color w:val="000000"/>
                <w:sz w:val="24"/>
              </w:rPr>
              <w:t>2-2</w:t>
            </w:r>
            <w:r>
              <w:rPr>
                <w:rFonts w:hint="eastAsia" w:eastAsia="仿宋"/>
                <w:color w:val="000000"/>
                <w:sz w:val="24"/>
              </w:rPr>
              <w:t>。</w:t>
            </w:r>
          </w:p>
          <w:p>
            <w:pPr>
              <w:spacing w:line="360" w:lineRule="auto"/>
              <w:rPr>
                <w:rFonts w:eastAsia="仿宋"/>
                <w:color w:val="000000"/>
                <w:sz w:val="24"/>
              </w:rPr>
            </w:pPr>
            <w:r>
              <w:rPr>
                <w:rFonts w:eastAsia="仿宋"/>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1774825</wp:posOffset>
                      </wp:positionH>
                      <wp:positionV relativeFrom="paragraph">
                        <wp:posOffset>1948815</wp:posOffset>
                      </wp:positionV>
                      <wp:extent cx="2019300" cy="287020"/>
                      <wp:effectExtent l="1905" t="0" r="0" b="635"/>
                      <wp:wrapNone/>
                      <wp:docPr id="68"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2019300" cy="287020"/>
                              </a:xfrm>
                              <a:prstGeom prst="rect">
                                <a:avLst/>
                              </a:prstGeom>
                              <a:noFill/>
                              <a:ln>
                                <a:noFill/>
                              </a:ln>
                              <a:effectLst/>
                            </wps:spPr>
                            <wps:txbx>
                              <w:txbxContent>
                                <w:p>
                                  <w:pPr>
                                    <w:spacing w:line="320" w:lineRule="exact"/>
                                    <w:jc w:val="center"/>
                                    <w:rPr>
                                      <w:rFonts w:eastAsia="仿宋"/>
                                      <w:b/>
                                      <w:bCs/>
                                      <w:szCs w:val="21"/>
                                    </w:rPr>
                                  </w:pPr>
                                  <w:r>
                                    <w:rPr>
                                      <w:rFonts w:hint="eastAsia" w:eastAsia="仿宋"/>
                                      <w:b/>
                                      <w:bCs/>
                                      <w:color w:val="000000"/>
                                      <w:szCs w:val="21"/>
                                    </w:rPr>
                                    <w:t>图</w:t>
                                  </w:r>
                                  <w:r>
                                    <w:rPr>
                                      <w:rFonts w:eastAsia="仿宋"/>
                                      <w:b/>
                                      <w:bCs/>
                                      <w:color w:val="000000"/>
                                      <w:szCs w:val="21"/>
                                    </w:rPr>
                                    <w:t>2-2 全厂水平衡图</w:t>
                                  </w:r>
                                </w:p>
                              </w:txbxContent>
                            </wps:txbx>
                            <wps:bodyPr rot="0" vert="horz" wrap="square" lIns="91440" tIns="45720" rIns="91440" bIns="45720" anchor="t" anchorCtr="0" upright="1">
                              <a:noAutofit/>
                            </wps:bodyPr>
                          </wps:wsp>
                        </a:graphicData>
                      </a:graphic>
                    </wp:anchor>
                  </w:drawing>
                </mc:Choice>
                <mc:Fallback>
                  <w:pict>
                    <v:shape id="文本框 325" o:spid="_x0000_s1026" o:spt="202" type="#_x0000_t202" style="position:absolute;left:0pt;margin-left:139.75pt;margin-top:153.45pt;height:22.6pt;width:159pt;z-index:251659264;mso-width-relative:page;mso-height-relative:page;" filled="f" stroked="f" coordsize="21600,21600" o:gfxdata="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rNmQ3XAAAA&#10;CwEAAA8AAAAAAAAAAQAgAAAAIgAAAGRycy9kb3ducmV2LnhtbFBLAQIUABQAAAAIAIdO4kB3QHty&#10;HgIAACYEAAAOAAAAAAAAAAEAIAAAACYBAABkcnMvZTJvRG9jLnhtbFBLBQYAAAAABgAGAFkBAAC2&#10;BQAAAAA=&#10;">
                      <v:fill on="f" focussize="0,0"/>
                      <v:stroke on="f"/>
                      <v:imagedata o:title=""/>
                      <o:lock v:ext="edit" aspectratio="f"/>
                      <v:textbox>
                        <w:txbxContent>
                          <w:p>
                            <w:pPr>
                              <w:spacing w:line="320" w:lineRule="exact"/>
                              <w:jc w:val="center"/>
                              <w:rPr>
                                <w:rFonts w:eastAsia="仿宋"/>
                                <w:b/>
                                <w:bCs/>
                                <w:szCs w:val="21"/>
                              </w:rPr>
                            </w:pPr>
                            <w:r>
                              <w:rPr>
                                <w:rFonts w:hint="eastAsia" w:eastAsia="仿宋"/>
                                <w:b/>
                                <w:bCs/>
                                <w:color w:val="000000"/>
                                <w:szCs w:val="21"/>
                              </w:rPr>
                              <w:t>图</w:t>
                            </w:r>
                            <w:r>
                              <w:rPr>
                                <w:rFonts w:eastAsia="仿宋"/>
                                <w:b/>
                                <w:bCs/>
                                <w:color w:val="000000"/>
                                <w:szCs w:val="21"/>
                              </w:rPr>
                              <w:t>2-2 全厂水平衡图</w:t>
                            </w:r>
                          </w:p>
                        </w:txbxContent>
                      </v:textbox>
                    </v:shape>
                  </w:pict>
                </mc:Fallback>
              </mc:AlternateContent>
            </w:r>
            <w:r>
              <w:rPr>
                <w:snapToGrid w:val="0"/>
                <w:color w:val="FF0000"/>
                <w:kern w:val="0"/>
                <w:sz w:val="24"/>
              </w:rPr>
              <mc:AlternateContent>
                <mc:Choice Requires="wpc">
                  <w:drawing>
                    <wp:inline distT="0" distB="0" distL="0" distR="0">
                      <wp:extent cx="5631180" cy="1854835"/>
                      <wp:effectExtent l="0" t="0" r="0" b="0"/>
                      <wp:docPr id="436" name="画布 4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2" name="AutoShape 270"/>
                              <wps:cNvCnPr>
                                <a:cxnSpLocks noChangeShapeType="1"/>
                              </wps:cNvCnPr>
                              <wps:spPr bwMode="auto">
                                <a:xfrm>
                                  <a:off x="222087" y="1067751"/>
                                  <a:ext cx="669925" cy="635"/>
                                </a:xfrm>
                                <a:prstGeom prst="straightConnector1">
                                  <a:avLst/>
                                </a:prstGeom>
                                <a:noFill/>
                                <a:ln w="9525">
                                  <a:solidFill>
                                    <a:srgbClr val="000001"/>
                                  </a:solidFill>
                                  <a:round/>
                                </a:ln>
                              </wps:spPr>
                              <wps:bodyPr/>
                            </wps:wsp>
                            <wps:wsp>
                              <wps:cNvPr id="393" name="Text Box 271"/>
                              <wps:cNvSpPr txBox="1">
                                <a:spLocks noChangeArrowheads="1"/>
                              </wps:cNvSpPr>
                              <wps:spPr bwMode="auto">
                                <a:xfrm>
                                  <a:off x="291465" y="832166"/>
                                  <a:ext cx="723900" cy="258445"/>
                                </a:xfrm>
                                <a:prstGeom prst="rect">
                                  <a:avLst/>
                                </a:prstGeom>
                                <a:noFill/>
                                <a:ln>
                                  <a:noFill/>
                                </a:ln>
                              </wps:spPr>
                              <wps:txbx>
                                <w:txbxContent>
                                  <w:p>
                                    <w:pPr>
                                      <w:rPr>
                                        <w:rFonts w:eastAsia="仿宋"/>
                                      </w:rPr>
                                    </w:pPr>
                                    <w:r>
                                      <w:rPr>
                                        <w:rFonts w:eastAsia="仿宋"/>
                                      </w:rPr>
                                      <w:t>新鲜水</w:t>
                                    </w:r>
                                  </w:p>
                                </w:txbxContent>
                              </wps:txbx>
                              <wps:bodyPr rot="0" vert="horz" wrap="square" lIns="91440" tIns="45720" rIns="91440" bIns="45720" anchor="t" anchorCtr="0" upright="1">
                                <a:noAutofit/>
                              </wps:bodyPr>
                            </wps:wsp>
                            <wps:wsp>
                              <wps:cNvPr id="395" name="Text Box 273"/>
                              <wps:cNvSpPr txBox="1">
                                <a:spLocks noChangeArrowheads="1"/>
                              </wps:cNvSpPr>
                              <wps:spPr bwMode="auto">
                                <a:xfrm>
                                  <a:off x="1286510" y="1351634"/>
                                  <a:ext cx="737870" cy="273685"/>
                                </a:xfrm>
                                <a:prstGeom prst="rect">
                                  <a:avLst/>
                                </a:prstGeom>
                                <a:solidFill>
                                  <a:srgbClr val="FFFFFF"/>
                                </a:solidFill>
                                <a:ln w="9525">
                                  <a:solidFill>
                                    <a:srgbClr val="000001"/>
                                  </a:solidFill>
                                  <a:miter lim="800000"/>
                                </a:ln>
                              </wps:spPr>
                              <wps:txbx>
                                <w:txbxContent>
                                  <w:p>
                                    <w:pPr>
                                      <w:rPr>
                                        <w:rFonts w:eastAsia="仿宋"/>
                                      </w:rPr>
                                    </w:pPr>
                                    <w:r>
                                      <w:rPr>
                                        <w:rFonts w:eastAsia="仿宋"/>
                                      </w:rPr>
                                      <w:t>生活用水</w:t>
                                    </w:r>
                                  </w:p>
                                </w:txbxContent>
                              </wps:txbx>
                              <wps:bodyPr rot="0" vert="horz" wrap="square" lIns="91440" tIns="45720" rIns="91440" bIns="45720" anchor="t" anchorCtr="0" upright="1">
                                <a:noAutofit/>
                              </wps:bodyPr>
                            </wps:wsp>
                            <wps:wsp>
                              <wps:cNvPr id="396" name="任意多边形 47"/>
                              <wps:cNvSpPr/>
                              <wps:spPr bwMode="auto">
                                <a:xfrm>
                                  <a:off x="1555750" y="1140179"/>
                                  <a:ext cx="252095" cy="211455"/>
                                </a:xfrm>
                                <a:custGeom>
                                  <a:avLst/>
                                  <a:gdLst>
                                    <a:gd name="T0" fmla="*/ 0 w 465"/>
                                    <a:gd name="T1" fmla="*/ 2147483647 h 300"/>
                                    <a:gd name="T2" fmla="*/ 2147483647 w 465"/>
                                    <a:gd name="T3" fmla="*/ 2147483647 h 300"/>
                                    <a:gd name="T4" fmla="*/ 2147483647 w 465"/>
                                    <a:gd name="T5" fmla="*/ 2147483647 h 300"/>
                                    <a:gd name="T6" fmla="*/ 2147483647 w 465"/>
                                    <a:gd name="T7" fmla="*/ 0 h 3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5" h="300">
                                      <a:moveTo>
                                        <a:pt x="0" y="300"/>
                                      </a:moveTo>
                                      <a:cubicBezTo>
                                        <a:pt x="20" y="278"/>
                                        <a:pt x="83" y="180"/>
                                        <a:pt x="120" y="165"/>
                                      </a:cubicBezTo>
                                      <a:cubicBezTo>
                                        <a:pt x="157" y="167"/>
                                        <a:pt x="210" y="180"/>
                                        <a:pt x="225" y="210"/>
                                      </a:cubicBezTo>
                                      <a:cubicBezTo>
                                        <a:pt x="240" y="240"/>
                                        <a:pt x="415" y="44"/>
                                        <a:pt x="465" y="0"/>
                                      </a:cubicBezTo>
                                    </a:path>
                                  </a:pathLst>
                                </a:custGeom>
                                <a:noFill/>
                                <a:ln w="6350">
                                  <a:solidFill>
                                    <a:srgbClr val="000000"/>
                                  </a:solidFill>
                                  <a:prstDash val="dash"/>
                                  <a:round/>
                                  <a:tailEnd type="triangle" w="sm" len="med"/>
                                </a:ln>
                              </wps:spPr>
                              <wps:bodyPr rot="0" vert="horz" wrap="square" lIns="91440" tIns="45720" rIns="91440" bIns="45720" anchor="t" anchorCtr="0" upright="1">
                                <a:noAutofit/>
                              </wps:bodyPr>
                            </wps:wsp>
                            <wps:wsp>
                              <wps:cNvPr id="397" name="文本框 82"/>
                              <wps:cNvSpPr txBox="1">
                                <a:spLocks noChangeArrowheads="1"/>
                              </wps:cNvSpPr>
                              <wps:spPr bwMode="auto">
                                <a:xfrm>
                                  <a:off x="1807845" y="987106"/>
                                  <a:ext cx="600075" cy="200025"/>
                                </a:xfrm>
                                <a:prstGeom prst="rect">
                                  <a:avLst/>
                                </a:prstGeom>
                                <a:noFill/>
                                <a:ln>
                                  <a:noFill/>
                                </a:ln>
                              </wps:spPr>
                              <wps:txbx>
                                <w:txbxContent>
                                  <w:p>
                                    <w:pPr>
                                      <w:rPr>
                                        <w:rFonts w:eastAsia="仿宋"/>
                                        <w:szCs w:val="21"/>
                                      </w:rPr>
                                    </w:pPr>
                                    <w:r>
                                      <w:rPr>
                                        <w:rFonts w:eastAsia="仿宋"/>
                                        <w:szCs w:val="21"/>
                                      </w:rPr>
                                      <w:t>损耗 9</w:t>
                                    </w:r>
                                  </w:p>
                                </w:txbxContent>
                              </wps:txbx>
                              <wps:bodyPr rot="0" vert="horz" wrap="square" lIns="0" tIns="0" rIns="0" bIns="0" anchor="t" anchorCtr="0" upright="1">
                                <a:noAutofit/>
                              </wps:bodyPr>
                            </wps:wsp>
                            <wps:wsp>
                              <wps:cNvPr id="398" name="Text Box 276"/>
                              <wps:cNvSpPr txBox="1">
                                <a:spLocks noChangeArrowheads="1"/>
                              </wps:cNvSpPr>
                              <wps:spPr bwMode="auto">
                                <a:xfrm>
                                  <a:off x="2439363" y="1352106"/>
                                  <a:ext cx="670560" cy="273685"/>
                                </a:xfrm>
                                <a:prstGeom prst="rect">
                                  <a:avLst/>
                                </a:prstGeom>
                                <a:solidFill>
                                  <a:srgbClr val="FFFFFF"/>
                                </a:solidFill>
                                <a:ln w="9525">
                                  <a:solidFill>
                                    <a:srgbClr val="000001"/>
                                  </a:solidFill>
                                  <a:miter lim="800000"/>
                                </a:ln>
                              </wps:spPr>
                              <wps:txbx>
                                <w:txbxContent>
                                  <w:p>
                                    <w:pPr>
                                      <w:rPr>
                                        <w:rFonts w:eastAsia="仿宋"/>
                                      </w:rPr>
                                    </w:pPr>
                                    <w:r>
                                      <w:rPr>
                                        <w:rFonts w:eastAsia="仿宋"/>
                                      </w:rPr>
                                      <w:t>化粪池</w:t>
                                    </w:r>
                                  </w:p>
                                </w:txbxContent>
                              </wps:txbx>
                              <wps:bodyPr rot="0" vert="horz" wrap="square" lIns="91440" tIns="45720" rIns="91440" bIns="45720" anchor="t" anchorCtr="0" upright="1">
                                <a:noAutofit/>
                              </wps:bodyPr>
                            </wps:wsp>
                            <wps:wsp>
                              <wps:cNvPr id="400" name="文本框 82"/>
                              <wps:cNvSpPr txBox="1">
                                <a:spLocks noChangeArrowheads="1"/>
                              </wps:cNvSpPr>
                              <wps:spPr bwMode="auto">
                                <a:xfrm>
                                  <a:off x="2140596" y="1312754"/>
                                  <a:ext cx="503016" cy="231775"/>
                                </a:xfrm>
                                <a:prstGeom prst="rect">
                                  <a:avLst/>
                                </a:prstGeom>
                                <a:noFill/>
                                <a:ln>
                                  <a:noFill/>
                                </a:ln>
                              </wps:spPr>
                              <wps:txbx>
                                <w:txbxContent>
                                  <w:p>
                                    <w:pPr>
                                      <w:rPr>
                                        <w:rFonts w:eastAsia="仿宋"/>
                                        <w:szCs w:val="21"/>
                                      </w:rPr>
                                    </w:pPr>
                                    <w:r>
                                      <w:rPr>
                                        <w:rFonts w:eastAsia="仿宋"/>
                                        <w:szCs w:val="21"/>
                                      </w:rPr>
                                      <w:t>36</w:t>
                                    </w:r>
                                  </w:p>
                                </w:txbxContent>
                              </wps:txbx>
                              <wps:bodyPr rot="0" vert="horz" wrap="square" lIns="0" tIns="0" rIns="0" bIns="0" anchor="t" anchorCtr="0" upright="1">
                                <a:noAutofit/>
                              </wps:bodyPr>
                            </wps:wsp>
                            <wps:wsp>
                              <wps:cNvPr id="401" name="Text Box 279"/>
                              <wps:cNvSpPr txBox="1">
                                <a:spLocks noChangeArrowheads="1"/>
                              </wps:cNvSpPr>
                              <wps:spPr bwMode="auto">
                                <a:xfrm>
                                  <a:off x="1304583" y="465362"/>
                                  <a:ext cx="1463673" cy="275590"/>
                                </a:xfrm>
                                <a:prstGeom prst="rect">
                                  <a:avLst/>
                                </a:prstGeom>
                                <a:solidFill>
                                  <a:srgbClr val="FFFFFF"/>
                                </a:solidFill>
                                <a:ln w="9525">
                                  <a:solidFill>
                                    <a:srgbClr val="000001"/>
                                  </a:solidFill>
                                  <a:miter lim="800000"/>
                                </a:ln>
                              </wps:spPr>
                              <wps:txbx>
                                <w:txbxContent>
                                  <w:p>
                                    <w:pPr>
                                      <w:ind w:firstLine="105" w:firstLineChars="50"/>
                                      <w:rPr>
                                        <w:rFonts w:eastAsia="仿宋"/>
                                      </w:rPr>
                                    </w:pPr>
                                    <w:r>
                                      <w:rPr>
                                        <w:rFonts w:hint="eastAsia" w:eastAsia="仿宋"/>
                                      </w:rPr>
                                      <w:t>冷却水槽补充</w:t>
                                    </w:r>
                                    <w:r>
                                      <w:rPr>
                                        <w:rFonts w:eastAsia="仿宋"/>
                                      </w:rPr>
                                      <w:t>用水</w:t>
                                    </w:r>
                                  </w:p>
                                </w:txbxContent>
                              </wps:txbx>
                              <wps:bodyPr rot="0" vert="horz" wrap="square" lIns="91440" tIns="45720" rIns="91440" bIns="45720" anchor="t" anchorCtr="0" upright="1">
                                <a:noAutofit/>
                              </wps:bodyPr>
                            </wps:wsp>
                            <wps:wsp>
                              <wps:cNvPr id="402" name="Text Box 280"/>
                              <wps:cNvSpPr txBox="1">
                                <a:spLocks noChangeArrowheads="1"/>
                              </wps:cNvSpPr>
                              <wps:spPr bwMode="auto">
                                <a:xfrm>
                                  <a:off x="928552" y="361460"/>
                                  <a:ext cx="518795" cy="258445"/>
                                </a:xfrm>
                                <a:prstGeom prst="rect">
                                  <a:avLst/>
                                </a:prstGeom>
                                <a:noFill/>
                                <a:ln>
                                  <a:noFill/>
                                </a:ln>
                              </wps:spPr>
                              <wps:txbx>
                                <w:txbxContent>
                                  <w:p>
                                    <w:pPr>
                                      <w:rPr>
                                        <w:rFonts w:eastAsia="仿宋"/>
                                      </w:rPr>
                                    </w:pPr>
                                    <w:r>
                                      <w:rPr>
                                        <w:rFonts w:eastAsia="仿宋"/>
                                      </w:rPr>
                                      <w:t>60</w:t>
                                    </w:r>
                                  </w:p>
                                </w:txbxContent>
                              </wps:txbx>
                              <wps:bodyPr rot="0" vert="horz" wrap="square" lIns="91440" tIns="45720" rIns="91440" bIns="45720" anchor="t" anchorCtr="0" upright="1">
                                <a:noAutofit/>
                              </wps:bodyPr>
                            </wps:wsp>
                            <wps:wsp>
                              <wps:cNvPr id="403" name="Text Box 281"/>
                              <wps:cNvSpPr txBox="1">
                                <a:spLocks noChangeArrowheads="1"/>
                              </wps:cNvSpPr>
                              <wps:spPr bwMode="auto">
                                <a:xfrm>
                                  <a:off x="917130" y="1231619"/>
                                  <a:ext cx="404675" cy="258445"/>
                                </a:xfrm>
                                <a:prstGeom prst="rect">
                                  <a:avLst/>
                                </a:prstGeom>
                                <a:noFill/>
                                <a:ln>
                                  <a:noFill/>
                                </a:ln>
                              </wps:spPr>
                              <wps:txbx>
                                <w:txbxContent>
                                  <w:p>
                                    <w:pPr>
                                      <w:rPr>
                                        <w:rFonts w:eastAsia="仿宋"/>
                                      </w:rPr>
                                    </w:pPr>
                                    <w:r>
                                      <w:rPr>
                                        <w:rFonts w:eastAsia="仿宋"/>
                                      </w:rPr>
                                      <w:t>45</w:t>
                                    </w:r>
                                  </w:p>
                                </w:txbxContent>
                              </wps:txbx>
                              <wps:bodyPr rot="0" vert="horz" wrap="square" lIns="91440" tIns="45720" rIns="91440" bIns="45720" anchor="t" anchorCtr="0" upright="1">
                                <a:noAutofit/>
                              </wps:bodyPr>
                            </wps:wsp>
                            <wps:wsp>
                              <wps:cNvPr id="404" name="任意多边形 47"/>
                              <wps:cNvSpPr/>
                              <wps:spPr bwMode="auto">
                                <a:xfrm>
                                  <a:off x="1620847" y="245017"/>
                                  <a:ext cx="252095" cy="211455"/>
                                </a:xfrm>
                                <a:custGeom>
                                  <a:avLst/>
                                  <a:gdLst>
                                    <a:gd name="T0" fmla="*/ 0 w 465"/>
                                    <a:gd name="T1" fmla="*/ 2147483647 h 300"/>
                                    <a:gd name="T2" fmla="*/ 2147483647 w 465"/>
                                    <a:gd name="T3" fmla="*/ 2147483647 h 300"/>
                                    <a:gd name="T4" fmla="*/ 2147483647 w 465"/>
                                    <a:gd name="T5" fmla="*/ 2147483647 h 300"/>
                                    <a:gd name="T6" fmla="*/ 2147483647 w 465"/>
                                    <a:gd name="T7" fmla="*/ 0 h 3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5" h="300">
                                      <a:moveTo>
                                        <a:pt x="0" y="300"/>
                                      </a:moveTo>
                                      <a:cubicBezTo>
                                        <a:pt x="20" y="278"/>
                                        <a:pt x="83" y="180"/>
                                        <a:pt x="120" y="165"/>
                                      </a:cubicBezTo>
                                      <a:cubicBezTo>
                                        <a:pt x="157" y="167"/>
                                        <a:pt x="210" y="180"/>
                                        <a:pt x="225" y="210"/>
                                      </a:cubicBezTo>
                                      <a:cubicBezTo>
                                        <a:pt x="240" y="240"/>
                                        <a:pt x="415" y="44"/>
                                        <a:pt x="465" y="0"/>
                                      </a:cubicBezTo>
                                    </a:path>
                                  </a:pathLst>
                                </a:custGeom>
                                <a:noFill/>
                                <a:ln w="6350">
                                  <a:solidFill>
                                    <a:srgbClr val="000000"/>
                                  </a:solidFill>
                                  <a:prstDash val="dash"/>
                                  <a:round/>
                                  <a:tailEnd type="triangle" w="sm" len="med"/>
                                </a:ln>
                              </wps:spPr>
                              <wps:bodyPr rot="0" vert="horz" wrap="square" lIns="91440" tIns="45720" rIns="91440" bIns="45720" anchor="t" anchorCtr="0" upright="1">
                                <a:noAutofit/>
                              </wps:bodyPr>
                            </wps:wsp>
                            <wps:wsp>
                              <wps:cNvPr id="405" name="文本框 82"/>
                              <wps:cNvSpPr txBox="1">
                                <a:spLocks noChangeArrowheads="1"/>
                              </wps:cNvSpPr>
                              <wps:spPr bwMode="auto">
                                <a:xfrm>
                                  <a:off x="1890087" y="121192"/>
                                  <a:ext cx="847725" cy="200025"/>
                                </a:xfrm>
                                <a:prstGeom prst="rect">
                                  <a:avLst/>
                                </a:prstGeom>
                                <a:noFill/>
                                <a:ln>
                                  <a:noFill/>
                                </a:ln>
                              </wps:spPr>
                              <wps:txbx>
                                <w:txbxContent>
                                  <w:p>
                                    <w:pPr>
                                      <w:rPr>
                                        <w:rFonts w:eastAsia="仿宋"/>
                                        <w:szCs w:val="21"/>
                                      </w:rPr>
                                    </w:pPr>
                                    <w:r>
                                      <w:rPr>
                                        <w:rFonts w:eastAsia="仿宋"/>
                                        <w:szCs w:val="21"/>
                                      </w:rPr>
                                      <w:t>损耗 60</w:t>
                                    </w:r>
                                  </w:p>
                                </w:txbxContent>
                              </wps:txbx>
                              <wps:bodyPr rot="0" vert="horz" wrap="square" lIns="0" tIns="0" rIns="0" bIns="0" anchor="t" anchorCtr="0" upright="1">
                                <a:noAutofit/>
                              </wps:bodyPr>
                            </wps:wsp>
                            <wps:wsp>
                              <wps:cNvPr id="408" name="矩形 29"/>
                              <wps:cNvSpPr>
                                <a:spLocks noChangeArrowheads="1"/>
                              </wps:cNvSpPr>
                              <wps:spPr bwMode="auto">
                                <a:xfrm>
                                  <a:off x="3484869" y="1266321"/>
                                  <a:ext cx="1802231" cy="509650"/>
                                </a:xfrm>
                                <a:prstGeom prst="rect">
                                  <a:avLst/>
                                </a:prstGeom>
                                <a:noFill/>
                                <a:ln>
                                  <a:noFill/>
                                </a:ln>
                              </wps:spPr>
                              <wps:txbx>
                                <w:txbxContent>
                                  <w:p>
                                    <w:pPr>
                                      <w:rPr>
                                        <w:rFonts w:eastAsia="仿宋"/>
                                        <w:szCs w:val="21"/>
                                      </w:rPr>
                                    </w:pPr>
                                    <w:r>
                                      <w:rPr>
                                        <w:rFonts w:eastAsia="仿宋"/>
                                        <w:color w:val="000000"/>
                                        <w:szCs w:val="21"/>
                                      </w:rPr>
                                      <w:t>无锡惠山环保水务有限公司（前洲厂）</w:t>
                                    </w:r>
                                  </w:p>
                                </w:txbxContent>
                              </wps:txbx>
                              <wps:bodyPr rot="0" vert="horz" wrap="square" lIns="91440" tIns="45720" rIns="91440" bIns="45720" anchor="t" anchorCtr="0" upright="1">
                                <a:noAutofit/>
                              </wps:bodyPr>
                            </wps:wsp>
                            <wps:wsp>
                              <wps:cNvPr id="409" name="Text Box 287"/>
                              <wps:cNvSpPr txBox="1">
                                <a:spLocks noChangeArrowheads="1"/>
                              </wps:cNvSpPr>
                              <wps:spPr bwMode="auto">
                                <a:xfrm>
                                  <a:off x="316865" y="1035366"/>
                                  <a:ext cx="518795" cy="258445"/>
                                </a:xfrm>
                                <a:prstGeom prst="rect">
                                  <a:avLst/>
                                </a:prstGeom>
                                <a:noFill/>
                                <a:ln>
                                  <a:noFill/>
                                </a:ln>
                              </wps:spPr>
                              <wps:txbx>
                                <w:txbxContent>
                                  <w:p>
                                    <w:pPr>
                                      <w:rPr>
                                        <w:rFonts w:eastAsia="仿宋"/>
                                      </w:rPr>
                                    </w:pPr>
                                    <w:r>
                                      <w:rPr>
                                        <w:rFonts w:eastAsia="仿宋"/>
                                      </w:rPr>
                                      <w:t>105</w:t>
                                    </w:r>
                                  </w:p>
                                </w:txbxContent>
                              </wps:txbx>
                              <wps:bodyPr rot="0" vert="horz" wrap="square" lIns="91440" tIns="45720" rIns="91440" bIns="45720" anchor="t" anchorCtr="0" upright="1">
                                <a:noAutofit/>
                              </wps:bodyPr>
                            </wps:wsp>
                            <wps:wsp>
                              <wps:cNvPr id="410" name="AutoShape 288"/>
                              <wps:cNvCnPr>
                                <a:cxnSpLocks noChangeShapeType="1"/>
                              </wps:cNvCnPr>
                              <wps:spPr bwMode="auto">
                                <a:xfrm>
                                  <a:off x="2033433" y="1488794"/>
                                  <a:ext cx="394970" cy="635"/>
                                </a:xfrm>
                                <a:prstGeom prst="straightConnector1">
                                  <a:avLst/>
                                </a:prstGeom>
                                <a:noFill/>
                                <a:ln w="6350">
                                  <a:solidFill>
                                    <a:srgbClr val="000000"/>
                                  </a:solidFill>
                                  <a:round/>
                                  <a:tailEnd type="triangle" w="med" len="med"/>
                                </a:ln>
                              </wps:spPr>
                              <wps:bodyPr/>
                            </wps:wsp>
                            <wps:wsp>
                              <wps:cNvPr id="411" name="AutoShape 289"/>
                              <wps:cNvCnPr>
                                <a:cxnSpLocks noChangeShapeType="1"/>
                              </wps:cNvCnPr>
                              <wps:spPr bwMode="auto">
                                <a:xfrm>
                                  <a:off x="893445" y="1489429"/>
                                  <a:ext cx="394970" cy="635"/>
                                </a:xfrm>
                                <a:prstGeom prst="straightConnector1">
                                  <a:avLst/>
                                </a:prstGeom>
                                <a:noFill/>
                                <a:ln w="6350">
                                  <a:solidFill>
                                    <a:srgbClr val="000000"/>
                                  </a:solidFill>
                                  <a:round/>
                                  <a:tailEnd type="triangle" w="med" len="med"/>
                                </a:ln>
                              </wps:spPr>
                              <wps:bodyPr/>
                            </wps:wsp>
                            <wps:wsp>
                              <wps:cNvPr id="412" name="AutoShape 290"/>
                              <wps:cNvCnPr>
                                <a:cxnSpLocks noChangeShapeType="1"/>
                              </wps:cNvCnPr>
                              <wps:spPr bwMode="auto">
                                <a:xfrm>
                                  <a:off x="3113545" y="1479747"/>
                                  <a:ext cx="416560" cy="635"/>
                                </a:xfrm>
                                <a:prstGeom prst="straightConnector1">
                                  <a:avLst/>
                                </a:prstGeom>
                                <a:noFill/>
                                <a:ln w="6350">
                                  <a:solidFill>
                                    <a:srgbClr val="000000"/>
                                  </a:solidFill>
                                  <a:round/>
                                  <a:tailEnd type="triangle" w="med" len="med"/>
                                </a:ln>
                              </wps:spPr>
                              <wps:bodyPr/>
                            </wps:wsp>
                            <wps:wsp>
                              <wps:cNvPr id="414" name="AutoShape 292"/>
                              <wps:cNvCnPr>
                                <a:cxnSpLocks noChangeShapeType="1"/>
                              </wps:cNvCnPr>
                              <wps:spPr bwMode="auto">
                                <a:xfrm>
                                  <a:off x="892338" y="599654"/>
                                  <a:ext cx="394970" cy="635"/>
                                </a:xfrm>
                                <a:prstGeom prst="straightConnector1">
                                  <a:avLst/>
                                </a:prstGeom>
                                <a:noFill/>
                                <a:ln w="6350">
                                  <a:solidFill>
                                    <a:srgbClr val="000000"/>
                                  </a:solidFill>
                                  <a:round/>
                                  <a:tailEnd type="triangle" w="med" len="med"/>
                                </a:ln>
                              </wps:spPr>
                              <wps:bodyPr/>
                            </wps:wsp>
                            <wps:wsp>
                              <wps:cNvPr id="425" name="AutoShape 303"/>
                              <wps:cNvCnPr>
                                <a:cxnSpLocks noChangeShapeType="1"/>
                              </wps:cNvCnPr>
                              <wps:spPr bwMode="auto">
                                <a:xfrm>
                                  <a:off x="892175" y="598806"/>
                                  <a:ext cx="635" cy="889200"/>
                                </a:xfrm>
                                <a:prstGeom prst="straightConnector1">
                                  <a:avLst/>
                                </a:prstGeom>
                                <a:noFill/>
                                <a:ln w="9525">
                                  <a:solidFill>
                                    <a:srgbClr val="000000"/>
                                  </a:solidFill>
                                  <a:round/>
                                </a:ln>
                              </wps:spPr>
                              <wps:bodyPr/>
                            </wps:wsp>
                            <wps:wsp>
                              <wps:cNvPr id="430" name="文本框 82"/>
                              <wps:cNvSpPr txBox="1">
                                <a:spLocks noChangeArrowheads="1"/>
                              </wps:cNvSpPr>
                              <wps:spPr bwMode="auto">
                                <a:xfrm>
                                  <a:off x="3087240" y="1303852"/>
                                  <a:ext cx="600075" cy="200025"/>
                                </a:xfrm>
                                <a:prstGeom prst="rect">
                                  <a:avLst/>
                                </a:prstGeom>
                                <a:noFill/>
                                <a:ln>
                                  <a:noFill/>
                                </a:ln>
                              </wps:spPr>
                              <wps:txbx>
                                <w:txbxContent>
                                  <w:p>
                                    <w:pPr>
                                      <w:ind w:firstLine="210" w:firstLineChars="100"/>
                                      <w:rPr>
                                        <w:rFonts w:eastAsia="仿宋"/>
                                        <w:szCs w:val="21"/>
                                      </w:rPr>
                                    </w:pPr>
                                    <w:r>
                                      <w:rPr>
                                        <w:rFonts w:eastAsia="仿宋"/>
                                        <w:szCs w:val="21"/>
                                      </w:rPr>
                                      <w:t>36</w:t>
                                    </w:r>
                                  </w:p>
                                </w:txbxContent>
                              </wps:txbx>
                              <wps:bodyPr rot="0" vert="horz" wrap="square" lIns="0" tIns="0" rIns="0" bIns="0" anchor="t" anchorCtr="0" upright="1">
                                <a:noAutofit/>
                              </wps:bodyPr>
                            </wps:wsp>
                          </wpc:wpc>
                        </a:graphicData>
                      </a:graphic>
                    </wp:inline>
                  </w:drawing>
                </mc:Choice>
                <mc:Fallback>
                  <w:pict>
                    <v:group id="_x0000_s1026" o:spid="_x0000_s1026" o:spt="203" style="height:146.05pt;width:443.4pt;" coordsize="5631180,1855434" editas="canvas" o:gfxdata="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DZDwBD1wAAAAUBAAAPAAAAAAAAAAEAIAAA&#10;ACIAAABkcnMvZG93bnJldi54bWxQSwECFAAUAAAACACHTuJAeOEr/UkIAABeOQAADgAAAAAAAAAB&#10;ACAAAAAmAQAAZHJzL2Uyb0RvYy54bWxQSwUGAAAAAAYABgBZAQAA4QsAAAAA&#10;">
                      <o:lock v:ext="edit" aspectratio="f"/>
                      <v:shape id="_x0000_s1026" o:spid="_x0000_s1026" style="position:absolute;left:0;top:0;height:1855434;width:5631180;" filled="f" stroked="f" coordsize="21600,21600" o:gfxdata="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">
                        <v:fill on="f" focussize="0,0"/>
                        <v:stroke on="f"/>
                        <v:imagedata o:title=""/>
                        <o:lock v:ext="edit" aspectratio="t"/>
                      </v:shape>
                      <v:shape id="AutoShape 270" o:spid="_x0000_s1026" o:spt="32" type="#_x0000_t32" style="position:absolute;left:222087;top:1067751;height:635;width:669925;" filled="f" stroked="t" coordsize="21600,21600" o:gfxdata="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c1SAjTAAAABQEA&#10;AA8AAAAAAAAAAQAgAAAAIgAAAGRycy9kb3ducmV2LnhtbFBLAQIUABQAAAAIAIdO4kBA5ezk5gEA&#10;AMIDAAAOAAAAAAAAAAEAIAAAACIBAABkcnMvZTJvRG9jLnhtbFBLBQYAAAAABgAGAFkBAAB6BQAA&#10;AAA=&#10;">
                        <v:fill on="f" focussize="0,0"/>
                        <v:stroke color="#000001" joinstyle="round"/>
                        <v:imagedata o:title=""/>
                        <o:lock v:ext="edit" aspectratio="f"/>
                      </v:shape>
                      <v:shape id="Text Box 271" o:spid="_x0000_s1026" o:spt="202" type="#_x0000_t202" style="position:absolute;left:291465;top:832166;height:258445;width:723900;" filled="f" stroked="f" coordsize="21600,21600" o:gfxdata="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XQeYHTAAAABQEAAA8AAAAAAAAAAQAg&#10;AAAAIgAAAGRycy9kb3ducmV2LnhtbFBLAQIUABQAAAAIAIdO4kCvmFtsEwIAACEEAAAOAAAAAAAA&#10;AAEAIAAAACIBAABkcnMvZTJvRG9jLnhtbFBLBQYAAAAABgAGAFkBAACnBQAAAAA=&#10;">
                        <v:fill on="f" focussize="0,0"/>
                        <v:stroke on="f"/>
                        <v:imagedata o:title=""/>
                        <o:lock v:ext="edit" aspectratio="f"/>
                        <v:textbox>
                          <w:txbxContent>
                            <w:p>
                              <w:pPr>
                                <w:rPr>
                                  <w:rFonts w:eastAsia="仿宋"/>
                                </w:rPr>
                              </w:pPr>
                              <w:r>
                                <w:rPr>
                                  <w:rFonts w:eastAsia="仿宋"/>
                                </w:rPr>
                                <w:t>新鲜水</w:t>
                              </w:r>
                            </w:p>
                          </w:txbxContent>
                        </v:textbox>
                      </v:shape>
                      <v:shape id="Text Box 273" o:spid="_x0000_s1026" o:spt="202" type="#_x0000_t202" style="position:absolute;left:1286510;top:1351634;height:273685;width:737870;" fillcolor="#FFFFFF" filled="t" stroked="t" coordsize="21600,21600" o:gfxdata="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ViGXbVAAAABQEAAA8AAAAAAAAAAQAgAAAAIgAAAGRy&#10;cy9kb3ducmV2LnhtbFBLAQIUABQAAAAIAIdO4kCdOfvRQQIAAJUEAAAOAAAAAAAAAAEAIAAAACQB&#10;AABkcnMvZTJvRG9jLnhtbFBLBQYAAAAABgAGAFkBAADXBQAAAAA=&#10;">
                        <v:fill on="t" focussize="0,0"/>
                        <v:stroke color="#000001" miterlimit="8" joinstyle="miter"/>
                        <v:imagedata o:title=""/>
                        <o:lock v:ext="edit" aspectratio="f"/>
                        <v:textbox>
                          <w:txbxContent>
                            <w:p>
                              <w:pPr>
                                <w:rPr>
                                  <w:rFonts w:eastAsia="仿宋"/>
                                </w:rPr>
                              </w:pPr>
                              <w:r>
                                <w:rPr>
                                  <w:rFonts w:eastAsia="仿宋"/>
                                </w:rPr>
                                <w:t>生活用水</w:t>
                              </w:r>
                            </w:p>
                          </w:txbxContent>
                        </v:textbox>
                      </v:shape>
                      <v:shape id="任意多边形 47" o:spid="_x0000_s1026" o:spt="100" style="position:absolute;left:1555750;top:1140179;height:211455;width:252095;" filled="f" stroked="t" coordsize="465,300" o:gfxdata="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DDyhEw1AAAAAUBAAAPAAAAAAAAAAEA&#10;IAAAACIAAABkcnMvZG93bnJldi54bWxQSwECFAAUAAAACACHTuJAmiK6iaIDAADdCAAADgAAAAAA&#10;AAABACAAAAAjAQAAZHJzL2Uyb0RvYy54bWxQSwUGAAAAAAYABgBZAQAANwcAAAAA&#10;" path="m0,300c20,278,83,180,120,165c157,167,210,180,225,210c240,240,415,44,465,0e">
                        <v:path o:connectlocs="0,@0;@0,@0;@0,@0;@0,0" o:connectangles="0,0,0,0"/>
                        <v:fill on="f" focussize="0,0"/>
                        <v:stroke weight="0.5pt" color="#000000" joinstyle="round" dashstyle="dash" endarrow="block" endarrowwidth="narrow"/>
                        <v:imagedata o:title=""/>
                        <o:lock v:ext="edit" aspectratio="f"/>
                      </v:shape>
                      <v:shape id="文本框 82" o:spid="_x0000_s1026" o:spt="202" type="#_x0000_t202" style="position:absolute;left:1807845;top:987106;height:200025;width:600075;" filled="f" stroked="f" coordsize="21600,21600" o:gfxdata="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tOQfVAAAABQEAAA8A&#10;AAAAAAAAAQAgAAAAIgAAAGRycy9kb3ducmV2LnhtbFBLAQIUABQAAAAIAIdO4kDEarZBGgIAABIE&#10;AAAOAAAAAAAAAAEAIAAAACQBAABkcnMvZTJvRG9jLnhtbFBLBQYAAAAABgAGAFkBAACwBQAAAAA=&#10;">
                        <v:fill on="f" focussize="0,0"/>
                        <v:stroke on="f"/>
                        <v:imagedata o:title=""/>
                        <o:lock v:ext="edit" aspectratio="f"/>
                        <v:textbox inset="0mm,0mm,0mm,0mm">
                          <w:txbxContent>
                            <w:p>
                              <w:pPr>
                                <w:rPr>
                                  <w:rFonts w:eastAsia="仿宋"/>
                                  <w:szCs w:val="21"/>
                                </w:rPr>
                              </w:pPr>
                              <w:r>
                                <w:rPr>
                                  <w:rFonts w:eastAsia="仿宋"/>
                                  <w:szCs w:val="21"/>
                                </w:rPr>
                                <w:t>损耗 9</w:t>
                              </w:r>
                            </w:p>
                          </w:txbxContent>
                        </v:textbox>
                      </v:shape>
                      <v:shape id="Text Box 276" o:spid="_x0000_s1026" o:spt="202" type="#_x0000_t202" style="position:absolute;left:2439363;top:1352106;height:273685;width:670560;" fillcolor="#FFFFFF" filled="t" stroked="t" coordsize="21600,21600" o:gfxdata="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WIZdtUAAAAFAQAADwAAAAAAAAABACAAAAAiAAAA&#10;ZHJzL2Rvd25yZXYueG1sUEsBAhQAFAAAAAgAh07iQO/ssBdDAgAAlQQAAA4AAAAAAAAAAQAgAAAA&#10;JAEAAGRycy9lMm9Eb2MueG1sUEsFBgAAAAAGAAYAWQEAANkFAAAAAA==&#10;">
                        <v:fill on="t" focussize="0,0"/>
                        <v:stroke color="#000001" miterlimit="8" joinstyle="miter"/>
                        <v:imagedata o:title=""/>
                        <o:lock v:ext="edit" aspectratio="f"/>
                        <v:textbox>
                          <w:txbxContent>
                            <w:p>
                              <w:pPr>
                                <w:rPr>
                                  <w:rFonts w:eastAsia="仿宋"/>
                                </w:rPr>
                              </w:pPr>
                              <w:r>
                                <w:rPr>
                                  <w:rFonts w:eastAsia="仿宋"/>
                                </w:rPr>
                                <w:t>化粪池</w:t>
                              </w:r>
                            </w:p>
                          </w:txbxContent>
                        </v:textbox>
                      </v:shape>
                      <v:shape id="文本框 82" o:spid="_x0000_s1026" o:spt="202" type="#_x0000_t202" style="position:absolute;left:2140596;top:1312754;height:231775;width:503016;" filled="f" stroked="f" coordsize="21600,21600" o:gfxdata="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G05B9UAAAAFAQAA&#10;DwAAAAAAAAABACAAAAAiAAAAZHJzL2Rvd25yZXYueG1sUEsBAhQAFAAAAAgAh07iQECT018cAgAA&#10;EwQAAA4AAAAAAAAAAQAgAAAAJAEAAGRycy9lMm9Eb2MueG1sUEsFBgAAAAAGAAYAWQEAALIFAAAA&#10;AA==&#10;">
                        <v:fill on="f" focussize="0,0"/>
                        <v:stroke on="f"/>
                        <v:imagedata o:title=""/>
                        <o:lock v:ext="edit" aspectratio="f"/>
                        <v:textbox inset="0mm,0mm,0mm,0mm">
                          <w:txbxContent>
                            <w:p>
                              <w:pPr>
                                <w:rPr>
                                  <w:rFonts w:eastAsia="仿宋"/>
                                  <w:szCs w:val="21"/>
                                </w:rPr>
                              </w:pPr>
                              <w:r>
                                <w:rPr>
                                  <w:rFonts w:eastAsia="仿宋"/>
                                  <w:szCs w:val="21"/>
                                </w:rPr>
                                <w:t>36</w:t>
                              </w:r>
                            </w:p>
                          </w:txbxContent>
                        </v:textbox>
                      </v:shape>
                      <v:shape id="Text Box 279" o:spid="_x0000_s1026" o:spt="202" type="#_x0000_t202" style="position:absolute;left:1304583;top:465362;height:275590;width:1463673;" fillcolor="#FFFFFF" filled="t" stroked="t" coordsize="21600,21600" o:gfxdata="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Yhl21QAAAAUBAAAPAAAAAAAAAAEAIAAAACIAAABk&#10;cnMvZG93bnJldi54bWxQSwECFAAUAAAACACHTuJAjvOW3EICAACVBAAADgAAAAAAAAABACAAAAAk&#10;AQAAZHJzL2Uyb0RvYy54bWxQSwUGAAAAAAYABgBZAQAA2AUAAAAA&#10;">
                        <v:fill on="t" focussize="0,0"/>
                        <v:stroke color="#000001" miterlimit="8" joinstyle="miter"/>
                        <v:imagedata o:title=""/>
                        <o:lock v:ext="edit" aspectratio="f"/>
                        <v:textbox>
                          <w:txbxContent>
                            <w:p>
                              <w:pPr>
                                <w:ind w:firstLine="105" w:firstLineChars="50"/>
                                <w:rPr>
                                  <w:rFonts w:eastAsia="仿宋"/>
                                </w:rPr>
                              </w:pPr>
                              <w:r>
                                <w:rPr>
                                  <w:rFonts w:hint="eastAsia" w:eastAsia="仿宋"/>
                                </w:rPr>
                                <w:t>冷却水槽补充</w:t>
                              </w:r>
                              <w:r>
                                <w:rPr>
                                  <w:rFonts w:eastAsia="仿宋"/>
                                </w:rPr>
                                <w:t>用水</w:t>
                              </w:r>
                            </w:p>
                          </w:txbxContent>
                        </v:textbox>
                      </v:shape>
                      <v:shape id="Text Box 280" o:spid="_x0000_s1026" o:spt="202" type="#_x0000_t202" style="position:absolute;left:928552;top:361460;height:258445;width:518795;" filled="f" stroked="f" coordsize="21600,21600" o:gfxdata="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10HmB0wAAAAUBAAAPAAAAAAAAAAEA&#10;IAAAACIAAABkcnMvZG93bnJldi54bWxQSwECFAAUAAAACACHTuJAX1OiihQCAAAhBAAADgAAAAAA&#10;AAABACAAAAAiAQAAZHJzL2Uyb0RvYy54bWxQSwUGAAAAAAYABgBZAQAAqAUAAAAA&#10;">
                        <v:fill on="f" focussize="0,0"/>
                        <v:stroke on="f"/>
                        <v:imagedata o:title=""/>
                        <o:lock v:ext="edit" aspectratio="f"/>
                        <v:textbox>
                          <w:txbxContent>
                            <w:p>
                              <w:pPr>
                                <w:rPr>
                                  <w:rFonts w:eastAsia="仿宋"/>
                                </w:rPr>
                              </w:pPr>
                              <w:r>
                                <w:rPr>
                                  <w:rFonts w:eastAsia="仿宋"/>
                                </w:rPr>
                                <w:t>60</w:t>
                              </w:r>
                            </w:p>
                          </w:txbxContent>
                        </v:textbox>
                      </v:shape>
                      <v:shape id="Text Box 281" o:spid="_x0000_s1026" o:spt="202" type="#_x0000_t202" style="position:absolute;left:917130;top:1231619;height:258445;width:404675;" filled="f" stroked="f" coordsize="21600,21600" o:gfxdata="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XQeYHTAAAABQEAAA8AAAAAAAAAAQAg&#10;AAAAIgAAAGRycy9kb3ducmV2LnhtbFBLAQIUABQAAAAIAIdO4kBoRcsbEwIAACIEAAAOAAAAAAAA&#10;AAEAIAAAACIBAABkcnMvZTJvRG9jLnhtbFBLBQYAAAAABgAGAFkBAACnBQAAAAA=&#10;">
                        <v:fill on="f" focussize="0,0"/>
                        <v:stroke on="f"/>
                        <v:imagedata o:title=""/>
                        <o:lock v:ext="edit" aspectratio="f"/>
                        <v:textbox>
                          <w:txbxContent>
                            <w:p>
                              <w:pPr>
                                <w:rPr>
                                  <w:rFonts w:eastAsia="仿宋"/>
                                </w:rPr>
                              </w:pPr>
                              <w:r>
                                <w:rPr>
                                  <w:rFonts w:eastAsia="仿宋"/>
                                </w:rPr>
                                <w:t>45</w:t>
                              </w:r>
                            </w:p>
                          </w:txbxContent>
                        </v:textbox>
                      </v:shape>
                      <v:shape id="任意多边形 47" o:spid="_x0000_s1026" o:spt="100" style="position:absolute;left:1620847;top:245017;height:211455;width:252095;" filled="f" stroked="t" coordsize="465,300" o:gfxdata="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MPKETDUAAAABQEAAA8AAAAAAAAA&#10;AQAgAAAAIgAAAGRycy9kb3ducmV2LnhtbFBLAQIUABQAAAAIAIdO4kDgV+zwpAMAANwIAAAOAAAA&#10;AAAAAAEAIAAAACMBAABkcnMvZTJvRG9jLnhtbFBLBQYAAAAABgAGAFkBAAA5BwAAAAA=&#10;" path="m0,300c20,278,83,180,120,165c157,167,210,180,225,210c240,240,415,44,465,0e">
                        <v:path o:connectlocs="0,@0;@0,@0;@0,@0;@0,0" o:connectangles="0,0,0,0"/>
                        <v:fill on="f" focussize="0,0"/>
                        <v:stroke weight="0.5pt" color="#000000" joinstyle="round" dashstyle="dash" endarrow="block" endarrowwidth="narrow"/>
                        <v:imagedata o:title=""/>
                        <o:lock v:ext="edit" aspectratio="f"/>
                      </v:shape>
                      <v:shape id="文本框 82" o:spid="_x0000_s1026" o:spt="202" type="#_x0000_t202" style="position:absolute;left:1890087;top:121192;height:200025;width:847725;" filled="f" stroked="f" coordsize="21600,21600" o:gfxdata="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bTkH1QAAAAUBAAAPAAAA&#10;AAAAAAEAIAAAACIAAABkcnMvZG93bnJldi54bWxQSwECFAAUAAAACACHTuJA/jazrhgCAAASBAAA&#10;DgAAAAAAAAABACAAAAAkAQAAZHJzL2Uyb0RvYy54bWxQSwUGAAAAAAYABgBZAQAArgUAAAAA&#10;">
                        <v:fill on="f" focussize="0,0"/>
                        <v:stroke on="f"/>
                        <v:imagedata o:title=""/>
                        <o:lock v:ext="edit" aspectratio="f"/>
                        <v:textbox inset="0mm,0mm,0mm,0mm">
                          <w:txbxContent>
                            <w:p>
                              <w:pPr>
                                <w:rPr>
                                  <w:rFonts w:eastAsia="仿宋"/>
                                  <w:szCs w:val="21"/>
                                </w:rPr>
                              </w:pPr>
                              <w:r>
                                <w:rPr>
                                  <w:rFonts w:eastAsia="仿宋"/>
                                  <w:szCs w:val="21"/>
                                </w:rPr>
                                <w:t>损耗 60</w:t>
                              </w:r>
                            </w:p>
                          </w:txbxContent>
                        </v:textbox>
                      </v:shape>
                      <v:rect id="矩形 29" o:spid="_x0000_s1026" o:spt="1" style="position:absolute;left:3484869;top:1266321;height:509650;width:1802231;" filled="f" stroked="f" coordsize="21600,21600" o:gfxdata="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kPAEPXAAAA&#10;BQEAAA8AAAAAAAAAAQAgAAAAIgAAAGRycy9kb3ducmV2LnhtbFBLAQIUABQAAAAIAIdO4kA74IVK&#10;HgIAABcEAAAOAAAAAAAAAAEAIAAAACYBAABkcnMvZTJvRG9jLnhtbFBLBQYAAAAABgAGAFkBAAC2&#10;BQAAAAA=&#10;">
                        <v:fill on="f" focussize="0,0"/>
                        <v:stroke on="f"/>
                        <v:imagedata o:title=""/>
                        <o:lock v:ext="edit" aspectratio="f"/>
                        <v:textbox>
                          <w:txbxContent>
                            <w:p>
                              <w:pPr>
                                <w:rPr>
                                  <w:rFonts w:eastAsia="仿宋"/>
                                  <w:szCs w:val="21"/>
                                </w:rPr>
                              </w:pPr>
                              <w:r>
                                <w:rPr>
                                  <w:rFonts w:eastAsia="仿宋"/>
                                  <w:color w:val="000000"/>
                                  <w:szCs w:val="21"/>
                                </w:rPr>
                                <w:t>无锡惠山环保水务有限公司（前洲厂）</w:t>
                              </w:r>
                            </w:p>
                          </w:txbxContent>
                        </v:textbox>
                      </v:rect>
                      <v:shape id="Text Box 287" o:spid="_x0000_s1026" o:spt="202" type="#_x0000_t202" style="position:absolute;left:316865;top:1035366;height:258445;width:518795;" filled="f" stroked="f" coordsize="21600,21600" o:gfxdata="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dB5gdMAAAAFAQAADwAAAAAAAAAB&#10;ACAAAAAiAAAAZHJzL2Rvd25yZXYueG1sUEsBAhQAFAAAAAgAh07iQMLqc6cVAgAAIgQAAA4AAAAA&#10;AAAAAQAgAAAAIgEAAGRycy9lMm9Eb2MueG1sUEsFBgAAAAAGAAYAWQEAAKkFAAAAAA==&#10;">
                        <v:fill on="f" focussize="0,0"/>
                        <v:stroke on="f"/>
                        <v:imagedata o:title=""/>
                        <o:lock v:ext="edit" aspectratio="f"/>
                        <v:textbox>
                          <w:txbxContent>
                            <w:p>
                              <w:pPr>
                                <w:rPr>
                                  <w:rFonts w:eastAsia="仿宋"/>
                                </w:rPr>
                              </w:pPr>
                              <w:r>
                                <w:rPr>
                                  <w:rFonts w:eastAsia="仿宋"/>
                                </w:rPr>
                                <w:t>105</w:t>
                              </w:r>
                            </w:p>
                          </w:txbxContent>
                        </v:textbox>
                      </v:shape>
                      <v:shape id="AutoShape 288" o:spid="_x0000_s1026" o:spt="32" type="#_x0000_t32" style="position:absolute;left:2033433;top:1488794;height:635;width:394970;" filled="f" stroked="t" coordsize="21600,21600" o:gfxdata="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2PttTUAAAABQEAAA8AAAAAAAAAAQAgAAAAIgAAAGRycy9kb3ducmV2&#10;LnhtbFBLAQIUABQAAAAIAIdO4kByrhOSAAIAAPEDAAAOAAAAAAAAAAEAIAAAACMBAABkcnMvZTJv&#10;RG9jLnhtbFBLBQYAAAAABgAGAFkBAACVBQAAAAA=&#10;">
                        <v:fill on="f" focussize="0,0"/>
                        <v:stroke weight="0.5pt" color="#000000" joinstyle="round" endarrow="block"/>
                        <v:imagedata o:title=""/>
                        <o:lock v:ext="edit" aspectratio="f"/>
                      </v:shape>
                      <v:shape id="AutoShape 289" o:spid="_x0000_s1026" o:spt="32" type="#_x0000_t32" style="position:absolute;left:893445;top:1489429;height:635;width:394970;" filled="f" stroked="t" coordsize="21600,21600" o:gfxdata="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Y+21NQAAAAFAQAADwAAAAAAAAABACAAAAAiAAAAZHJzL2Rvd25yZXYu&#10;eG1sUEsBAhQAFAAAAAgAh07iQD85i3v/AQAA8AMAAA4AAAAAAAAAAQAgAAAAIwEAAGRycy9lMm9E&#10;b2MueG1sUEsFBgAAAAAGAAYAWQEAAJQFAAAAAA==&#10;">
                        <v:fill on="f" focussize="0,0"/>
                        <v:stroke weight="0.5pt" color="#000000" joinstyle="round" endarrow="block"/>
                        <v:imagedata o:title=""/>
                        <o:lock v:ext="edit" aspectratio="f"/>
                      </v:shape>
                      <v:shape id="AutoShape 290" o:spid="_x0000_s1026" o:spt="32" type="#_x0000_t32" style="position:absolute;left:3113545;top:1479747;height:635;width:416560;" filled="f" stroked="t" coordsize="21600,21600" o:gfxdata="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2PttTUAAAABQEAAA8AAAAAAAAAAQAgAAAAIgAAAGRycy9kb3ducmV2&#10;LnhtbFBLAQIUABQAAAAIAIdO4kCeWOKDAAIAAPEDAAAOAAAAAAAAAAEAIAAAACMBAABkcnMvZTJv&#10;RG9jLnhtbFBLBQYAAAAABgAGAFkBAACVBQAAAAA=&#10;">
                        <v:fill on="f" focussize="0,0"/>
                        <v:stroke weight="0.5pt" color="#000000" joinstyle="round" endarrow="block"/>
                        <v:imagedata o:title=""/>
                        <o:lock v:ext="edit" aspectratio="f"/>
                      </v:shape>
                      <v:shape id="AutoShape 292" o:spid="_x0000_s1026" o:spt="32" type="#_x0000_t32" style="position:absolute;left:892338;top:599654;height:635;width:394970;" filled="f" stroked="t" coordsize="21600,21600" o:gfxdata="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Y+21NQAAAAFAQAADwAAAAAAAAABACAAAAAiAAAAZHJzL2Rvd25yZXYu&#10;eG1sUEsBAhQAFAAAAAgAh07iQBqfE1j/AQAA7wMAAA4AAAAAAAAAAQAgAAAAIwEAAGRycy9lMm9E&#10;b2MueG1sUEsFBgAAAAAGAAYAWQEAAJQFAAAAAA==&#10;">
                        <v:fill on="f" focussize="0,0"/>
                        <v:stroke weight="0.5pt" color="#000000" joinstyle="round" endarrow="block"/>
                        <v:imagedata o:title=""/>
                        <o:lock v:ext="edit" aspectratio="f"/>
                      </v:shape>
                      <v:shape id="AutoShape 303" o:spid="_x0000_s1026" o:spt="32" type="#_x0000_t32" style="position:absolute;left:892175;top:598806;height:889200;width:635;" filled="f" stroked="t" coordsize="21600,21600" o:gfxdata="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rXjerVAAAABQEA&#10;AA8AAAAAAAAAAQAgAAAAIgAAAGRycy9kb3ducmV2LnhtbFBLAQIUABQAAAAIAIdO4kBF4Y105AEA&#10;AMEDAAAOAAAAAAAAAAEAIAAAACQBAABkcnMvZTJvRG9jLnhtbFBLBQYAAAAABgAGAFkBAAB6BQAA&#10;AAA=&#10;">
                        <v:fill on="f" focussize="0,0"/>
                        <v:stroke color="#000000" joinstyle="round"/>
                        <v:imagedata o:title=""/>
                        <o:lock v:ext="edit" aspectratio="f"/>
                      </v:shape>
                      <v:shape id="文本框 82" o:spid="_x0000_s1026" o:spt="202" type="#_x0000_t202" style="position:absolute;left:3087240;top:1303852;height:200025;width:600075;" filled="f" stroked="f" coordsize="21600,21600" o:gfxdata="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tOQfVAAAABQEAAA8A&#10;AAAAAAAAAQAgAAAAIgAAAGRycy9kb3ducmV2LnhtbFBLAQIUABQAAAAIAIdO4kA14NfeGgIAABME&#10;AAAOAAAAAAAAAAEAIAAAACQBAABkcnMvZTJvRG9jLnhtbFBLBQYAAAAABgAGAFkBAACwBQAAAAA=&#10;">
                        <v:fill on="f" focussize="0,0"/>
                        <v:stroke on="f"/>
                        <v:imagedata o:title=""/>
                        <o:lock v:ext="edit" aspectratio="f"/>
                        <v:textbox inset="0mm,0mm,0mm,0mm">
                          <w:txbxContent>
                            <w:p>
                              <w:pPr>
                                <w:ind w:firstLine="210" w:firstLineChars="100"/>
                                <w:rPr>
                                  <w:rFonts w:eastAsia="仿宋"/>
                                  <w:szCs w:val="21"/>
                                </w:rPr>
                              </w:pPr>
                              <w:r>
                                <w:rPr>
                                  <w:rFonts w:eastAsia="仿宋"/>
                                  <w:szCs w:val="21"/>
                                </w:rPr>
                                <w:t>36</w:t>
                              </w:r>
                            </w:p>
                          </w:txbxContent>
                        </v:textbox>
                      </v:shape>
                      <w10:wrap type="none"/>
                      <w10:anchorlock/>
                    </v:group>
                  </w:pict>
                </mc:Fallback>
              </mc:AlternateContent>
            </w:r>
          </w:p>
          <w:p>
            <w:pPr>
              <w:spacing w:line="360" w:lineRule="auto"/>
              <w:rPr>
                <w:rFonts w:eastAsia="仿宋"/>
                <w:color w:val="000000"/>
                <w:sz w:val="24"/>
              </w:rPr>
            </w:pPr>
          </w:p>
          <w:p>
            <w:pPr>
              <w:spacing w:line="360" w:lineRule="auto"/>
              <w:rPr>
                <w:rFonts w:eastAsia="仿宋"/>
                <w:color w:val="000000"/>
                <w:sz w:val="24"/>
              </w:rPr>
            </w:pPr>
          </w:p>
        </w:tc>
      </w:tr>
    </w:tbl>
    <w:p>
      <w:pPr>
        <w:outlineLvl w:val="0"/>
        <w:rPr>
          <w:rFonts w:eastAsia="仿宋"/>
          <w:b/>
          <w:sz w:val="28"/>
          <w:szCs w:val="28"/>
        </w:rPr>
      </w:pPr>
    </w:p>
    <w:p>
      <w:pPr>
        <w:outlineLvl w:val="0"/>
        <w:rPr>
          <w:rFonts w:eastAsia="仿宋"/>
          <w:b/>
          <w:sz w:val="28"/>
          <w:szCs w:val="28"/>
        </w:rPr>
      </w:pPr>
      <w:r>
        <w:rPr>
          <w:rFonts w:eastAsia="仿宋"/>
          <w:b/>
          <w:sz w:val="28"/>
          <w:szCs w:val="28"/>
        </w:rPr>
        <w:t>表三</w:t>
      </w:r>
    </w:p>
    <w:tbl>
      <w:tblPr>
        <w:tblStyle w:val="23"/>
        <w:tblW w:w="9276"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5" w:hRule="atLeast"/>
        </w:trPr>
        <w:tc>
          <w:tcPr>
            <w:tcW w:w="9276" w:type="dxa"/>
          </w:tcPr>
          <w:p>
            <w:pPr>
              <w:spacing w:line="360" w:lineRule="auto"/>
              <w:rPr>
                <w:rFonts w:eastAsia="仿宋"/>
                <w:sz w:val="24"/>
              </w:rPr>
            </w:pPr>
            <w:r>
              <w:rPr>
                <w:rFonts w:eastAsia="仿宋"/>
                <w:sz w:val="24"/>
              </w:rPr>
              <w:t>1、主要产污环节</w:t>
            </w:r>
          </w:p>
          <w:p>
            <w:pPr>
              <w:tabs>
                <w:tab w:val="left" w:pos="210"/>
              </w:tabs>
              <w:spacing w:line="360" w:lineRule="auto"/>
              <w:ind w:firstLine="480" w:firstLineChars="200"/>
              <w:rPr>
                <w:rFonts w:eastAsia="仿宋"/>
                <w:sz w:val="24"/>
              </w:rPr>
            </w:pPr>
            <w:r>
              <w:rPr>
                <w:rFonts w:eastAsia="仿宋"/>
                <w:sz w:val="24"/>
              </w:rPr>
              <w:t>（1）废气</w:t>
            </w:r>
          </w:p>
          <w:p>
            <w:pPr>
              <w:tabs>
                <w:tab w:val="left" w:pos="210"/>
              </w:tabs>
              <w:spacing w:line="360" w:lineRule="auto"/>
              <w:ind w:firstLine="480" w:firstLineChars="200"/>
              <w:jc w:val="left"/>
              <w:rPr>
                <w:rFonts w:eastAsia="仿宋"/>
                <w:sz w:val="24"/>
              </w:rPr>
            </w:pPr>
            <w:r>
              <w:rPr>
                <w:rFonts w:eastAsia="仿宋"/>
                <w:sz w:val="24"/>
              </w:rPr>
              <w:t>本项目</w:t>
            </w:r>
            <w:r>
              <w:rPr>
                <w:rFonts w:hint="eastAsia" w:eastAsia="仿宋"/>
                <w:sz w:val="24"/>
              </w:rPr>
              <w:t>废气</w:t>
            </w:r>
            <w:bookmarkStart w:id="1" w:name="_Hlk78980168"/>
            <w:r>
              <w:rPr>
                <w:rFonts w:hint="eastAsia" w:eastAsia="仿宋"/>
                <w:sz w:val="24"/>
              </w:rPr>
              <w:t>为</w:t>
            </w:r>
            <w:bookmarkEnd w:id="1"/>
            <w:bookmarkStart w:id="2" w:name="_Hlk78980162"/>
            <w:r>
              <w:rPr>
                <w:rFonts w:hint="eastAsia" w:eastAsia="仿宋"/>
                <w:sz w:val="24"/>
              </w:rPr>
              <w:t>注塑废气</w:t>
            </w:r>
            <w:bookmarkEnd w:id="2"/>
            <w:r>
              <w:rPr>
                <w:rFonts w:hint="eastAsia" w:eastAsia="仿宋"/>
                <w:sz w:val="24"/>
              </w:rPr>
              <w:t>，</w:t>
            </w:r>
            <w:bookmarkStart w:id="3" w:name="_Hlk78980221"/>
            <w:r>
              <w:rPr>
                <w:rFonts w:hint="eastAsia" w:eastAsia="仿宋"/>
                <w:sz w:val="24"/>
              </w:rPr>
              <w:t>经</w:t>
            </w:r>
            <w:r>
              <w:rPr>
                <w:rFonts w:eastAsia="仿宋"/>
                <w:sz w:val="24"/>
              </w:rPr>
              <w:t>顶侧集气罩</w:t>
            </w:r>
            <w:r>
              <w:rPr>
                <w:rFonts w:hint="eastAsia" w:eastAsia="仿宋"/>
                <w:sz w:val="24"/>
              </w:rPr>
              <w:t>收集后</w:t>
            </w:r>
            <w:bookmarkEnd w:id="3"/>
            <w:r>
              <w:rPr>
                <w:rFonts w:hint="eastAsia" w:eastAsia="仿宋"/>
                <w:sz w:val="24"/>
              </w:rPr>
              <w:t>，</w:t>
            </w:r>
            <w:bookmarkStart w:id="4" w:name="_Hlk78980228"/>
            <w:r>
              <w:rPr>
                <w:rFonts w:hint="eastAsia" w:eastAsia="仿宋"/>
                <w:sz w:val="24"/>
              </w:rPr>
              <w:t>经二级活性炭装置处理</w:t>
            </w:r>
            <w:bookmarkEnd w:id="4"/>
            <w:r>
              <w:rPr>
                <w:rFonts w:hint="eastAsia" w:eastAsia="仿宋"/>
                <w:sz w:val="24"/>
              </w:rPr>
              <w:t>，最后通过15米高排气筒</w:t>
            </w:r>
            <w:bookmarkStart w:id="5" w:name="_Hlk78980237"/>
            <w:r>
              <w:rPr>
                <w:rFonts w:hint="eastAsia" w:eastAsia="仿宋"/>
                <w:sz w:val="24"/>
              </w:rPr>
              <w:t>FQ</w:t>
            </w:r>
            <w:r>
              <w:rPr>
                <w:rFonts w:eastAsia="仿宋"/>
                <w:sz w:val="24"/>
              </w:rPr>
              <w:t>-</w:t>
            </w:r>
            <w:r>
              <w:rPr>
                <w:rFonts w:hint="eastAsia" w:eastAsia="仿宋"/>
                <w:sz w:val="24"/>
              </w:rPr>
              <w:t>1</w:t>
            </w:r>
            <w:bookmarkEnd w:id="5"/>
            <w:r>
              <w:rPr>
                <w:rFonts w:hint="eastAsia" w:eastAsia="仿宋"/>
                <w:sz w:val="24"/>
              </w:rPr>
              <w:t>排放，主要污染物为</w:t>
            </w:r>
            <w:bookmarkStart w:id="6" w:name="_Hlk78980245"/>
            <w:r>
              <w:rPr>
                <w:rFonts w:hint="eastAsia" w:eastAsia="仿宋"/>
                <w:sz w:val="24"/>
              </w:rPr>
              <w:t>V</w:t>
            </w:r>
            <w:r>
              <w:rPr>
                <w:rFonts w:eastAsia="仿宋"/>
                <w:sz w:val="24"/>
              </w:rPr>
              <w:t>OCs</w:t>
            </w:r>
            <w:bookmarkEnd w:id="6"/>
            <w:r>
              <w:rPr>
                <w:rFonts w:hint="eastAsia" w:eastAsia="仿宋"/>
                <w:sz w:val="24"/>
              </w:rPr>
              <w:t>。</w:t>
            </w:r>
          </w:p>
          <w:p>
            <w:pPr>
              <w:spacing w:line="360" w:lineRule="auto"/>
              <w:ind w:firstLine="480"/>
              <w:rPr>
                <w:rFonts w:eastAsia="仿宋"/>
                <w:sz w:val="24"/>
              </w:rPr>
            </w:pPr>
            <w:r>
              <w:rPr>
                <w:rFonts w:eastAsia="仿宋"/>
                <w:sz w:val="24"/>
              </w:rPr>
              <w:t>（2）废水</w:t>
            </w:r>
          </w:p>
          <w:p>
            <w:pPr>
              <w:spacing w:line="360" w:lineRule="auto"/>
              <w:ind w:firstLine="480"/>
              <w:rPr>
                <w:rFonts w:eastAsia="仿宋"/>
                <w:sz w:val="24"/>
              </w:rPr>
            </w:pPr>
            <w:r>
              <w:rPr>
                <w:rFonts w:eastAsia="仿宋"/>
                <w:sz w:val="24"/>
              </w:rPr>
              <w:t>本项目无生产废水产生，生活污水经预处理达到接管标准后接管至</w:t>
            </w:r>
            <w:r>
              <w:rPr>
                <w:rFonts w:hint="eastAsia" w:eastAsia="仿宋"/>
                <w:sz w:val="24"/>
              </w:rPr>
              <w:t>无锡惠山环保水务有限公司（前洲厂）</w:t>
            </w:r>
            <w:r>
              <w:rPr>
                <w:rFonts w:eastAsia="仿宋"/>
                <w:sz w:val="24"/>
              </w:rPr>
              <w:t xml:space="preserve">集中处理，主要污染物为化学需氧量、悬浮物、氨氮、总磷、总氮。 </w:t>
            </w:r>
          </w:p>
          <w:p>
            <w:pPr>
              <w:spacing w:line="360" w:lineRule="auto"/>
              <w:ind w:firstLine="480"/>
              <w:rPr>
                <w:rFonts w:eastAsia="仿宋"/>
                <w:sz w:val="24"/>
              </w:rPr>
            </w:pPr>
            <w:r>
              <w:rPr>
                <w:rFonts w:eastAsia="仿宋"/>
                <w:sz w:val="24"/>
              </w:rPr>
              <w:t>（3）噪声</w:t>
            </w:r>
          </w:p>
          <w:p>
            <w:pPr>
              <w:spacing w:line="360" w:lineRule="auto"/>
              <w:ind w:firstLine="480"/>
              <w:rPr>
                <w:rFonts w:eastAsia="仿宋"/>
              </w:rPr>
            </w:pPr>
            <w:r>
              <w:rPr>
                <w:rFonts w:eastAsia="仿宋"/>
                <w:sz w:val="24"/>
              </w:rPr>
              <w:t>本项目噪声主要由各类生产设备产生，经厂房隔声、距离衰减控制噪声对周边环境的影响。</w:t>
            </w:r>
          </w:p>
          <w:p>
            <w:pPr>
              <w:spacing w:line="360" w:lineRule="auto"/>
              <w:ind w:firstLine="480"/>
              <w:rPr>
                <w:rFonts w:eastAsia="仿宋"/>
                <w:sz w:val="24"/>
              </w:rPr>
            </w:pPr>
            <w:r>
              <w:rPr>
                <w:rFonts w:eastAsia="仿宋"/>
                <w:sz w:val="24"/>
              </w:rPr>
              <w:t>（4）固废</w:t>
            </w:r>
          </w:p>
          <w:p>
            <w:pPr>
              <w:spacing w:line="360" w:lineRule="auto"/>
              <w:ind w:firstLine="480" w:firstLineChars="200"/>
              <w:rPr>
                <w:rFonts w:eastAsia="仿宋"/>
                <w:sz w:val="24"/>
              </w:rPr>
            </w:pPr>
            <w:r>
              <w:rPr>
                <w:rFonts w:eastAsia="仿宋"/>
                <w:sz w:val="24"/>
              </w:rPr>
              <w:t>本项目固体废物主要为</w:t>
            </w:r>
            <w:bookmarkStart w:id="7" w:name="_Hlk78980262"/>
            <w:r>
              <w:rPr>
                <w:rFonts w:hint="eastAsia" w:eastAsia="仿宋"/>
                <w:sz w:val="24"/>
              </w:rPr>
              <w:t>次品</w:t>
            </w:r>
            <w:bookmarkEnd w:id="7"/>
            <w:r>
              <w:rPr>
                <w:rFonts w:hint="eastAsia" w:eastAsia="仿宋"/>
                <w:sz w:val="24"/>
              </w:rPr>
              <w:t>、</w:t>
            </w:r>
            <w:bookmarkStart w:id="8" w:name="_Hlk78980274"/>
            <w:r>
              <w:rPr>
                <w:rFonts w:hint="eastAsia" w:eastAsia="仿宋"/>
                <w:sz w:val="24"/>
              </w:rPr>
              <w:t>包装袋</w:t>
            </w:r>
            <w:bookmarkEnd w:id="8"/>
            <w:r>
              <w:rPr>
                <w:rFonts w:hint="eastAsia" w:eastAsia="仿宋"/>
                <w:sz w:val="24"/>
              </w:rPr>
              <w:t>、废活性炭</w:t>
            </w:r>
            <w:r>
              <w:rPr>
                <w:rFonts w:eastAsia="仿宋"/>
                <w:sz w:val="24"/>
              </w:rPr>
              <w:t>以及生活垃圾</w:t>
            </w:r>
            <w:r>
              <w:rPr>
                <w:rFonts w:hint="eastAsia" w:eastAsia="仿宋"/>
                <w:sz w:val="24"/>
              </w:rPr>
              <w:t>。</w:t>
            </w:r>
          </w:p>
          <w:p>
            <w:pPr>
              <w:spacing w:line="360" w:lineRule="auto"/>
              <w:ind w:firstLine="480" w:firstLineChars="200"/>
              <w:rPr>
                <w:rFonts w:eastAsia="仿宋"/>
                <w:sz w:val="24"/>
              </w:rPr>
            </w:pPr>
            <w:r>
              <w:rPr>
                <w:rFonts w:hint="eastAsia" w:eastAsia="仿宋"/>
                <w:sz w:val="24"/>
              </w:rPr>
              <w:t>其中次品</w:t>
            </w:r>
            <w:r>
              <w:rPr>
                <w:rFonts w:eastAsia="仿宋"/>
                <w:sz w:val="24"/>
              </w:rPr>
              <w:t>及</w:t>
            </w:r>
            <w:r>
              <w:rPr>
                <w:rFonts w:hint="eastAsia" w:eastAsia="仿宋"/>
                <w:sz w:val="24"/>
              </w:rPr>
              <w:t>包装袋外售综合利用</w:t>
            </w:r>
            <w:r>
              <w:rPr>
                <w:rFonts w:eastAsia="仿宋"/>
                <w:sz w:val="24"/>
              </w:rPr>
              <w:t>，</w:t>
            </w:r>
            <w:r>
              <w:rPr>
                <w:rFonts w:hint="eastAsia" w:eastAsia="仿宋"/>
                <w:sz w:val="24"/>
              </w:rPr>
              <w:t>废活性炭为危废，委托</w:t>
            </w:r>
            <w:bookmarkStart w:id="9" w:name="_Hlk78980302"/>
            <w:r>
              <w:rPr>
                <w:rFonts w:hint="eastAsia" w:eastAsia="仿宋"/>
                <w:sz w:val="24"/>
              </w:rPr>
              <w:t>无锡中天固废处置有限公司</w:t>
            </w:r>
            <w:bookmarkEnd w:id="9"/>
            <w:r>
              <w:rPr>
                <w:rFonts w:hint="eastAsia" w:eastAsia="仿宋"/>
                <w:sz w:val="24"/>
              </w:rPr>
              <w:t>处置，</w:t>
            </w:r>
            <w:r>
              <w:rPr>
                <w:rFonts w:eastAsia="仿宋"/>
                <w:sz w:val="24"/>
              </w:rPr>
              <w:t>生活垃圾由环卫部门清运。具体产生量见表3-1。</w:t>
            </w:r>
          </w:p>
          <w:p>
            <w:pPr>
              <w:ind w:firstLine="422"/>
              <w:jc w:val="center"/>
              <w:rPr>
                <w:rFonts w:eastAsia="仿宋"/>
                <w:b/>
                <w:szCs w:val="21"/>
              </w:rPr>
            </w:pPr>
            <w:r>
              <w:rPr>
                <w:rFonts w:eastAsia="仿宋"/>
                <w:b/>
                <w:szCs w:val="21"/>
              </w:rPr>
              <w:t>表3-1</w:t>
            </w:r>
            <w:r>
              <w:rPr>
                <w:rFonts w:eastAsia="仿宋"/>
                <w:b/>
                <w:szCs w:val="21"/>
              </w:rPr>
              <w:tab/>
            </w:r>
            <w:r>
              <w:rPr>
                <w:rFonts w:eastAsia="仿宋"/>
                <w:b/>
                <w:szCs w:val="21"/>
              </w:rPr>
              <w:t>固废产生量</w:t>
            </w:r>
          </w:p>
          <w:tbl>
            <w:tblPr>
              <w:tblStyle w:val="23"/>
              <w:tblW w:w="91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59"/>
              <w:gridCol w:w="1134"/>
              <w:gridCol w:w="1387"/>
              <w:gridCol w:w="1590"/>
              <w:gridCol w:w="1276"/>
              <w:gridCol w:w="13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4" w:type="dxa"/>
                  <w:vAlign w:val="center"/>
                </w:tcPr>
                <w:p>
                  <w:pPr>
                    <w:jc w:val="center"/>
                    <w:rPr>
                      <w:rFonts w:eastAsia="仿宋"/>
                      <w:b/>
                      <w:szCs w:val="21"/>
                    </w:rPr>
                  </w:pPr>
                  <w:r>
                    <w:rPr>
                      <w:rFonts w:eastAsia="仿宋"/>
                      <w:b/>
                      <w:szCs w:val="21"/>
                    </w:rPr>
                    <w:t>序号</w:t>
                  </w:r>
                </w:p>
              </w:tc>
              <w:tc>
                <w:tcPr>
                  <w:tcW w:w="1559" w:type="dxa"/>
                  <w:vAlign w:val="center"/>
                </w:tcPr>
                <w:p>
                  <w:pPr>
                    <w:jc w:val="center"/>
                    <w:rPr>
                      <w:rFonts w:eastAsia="仿宋"/>
                      <w:b/>
                      <w:szCs w:val="21"/>
                    </w:rPr>
                  </w:pPr>
                  <w:r>
                    <w:rPr>
                      <w:rFonts w:eastAsia="仿宋"/>
                      <w:b/>
                      <w:szCs w:val="21"/>
                    </w:rPr>
                    <w:t>固废名称</w:t>
                  </w:r>
                </w:p>
              </w:tc>
              <w:tc>
                <w:tcPr>
                  <w:tcW w:w="1134" w:type="dxa"/>
                  <w:vAlign w:val="center"/>
                </w:tcPr>
                <w:p>
                  <w:pPr>
                    <w:jc w:val="center"/>
                    <w:rPr>
                      <w:rFonts w:eastAsia="仿宋"/>
                      <w:b/>
                      <w:szCs w:val="21"/>
                    </w:rPr>
                  </w:pPr>
                  <w:r>
                    <w:rPr>
                      <w:rFonts w:eastAsia="仿宋"/>
                      <w:b/>
                      <w:szCs w:val="21"/>
                    </w:rPr>
                    <w:t>属性</w:t>
                  </w:r>
                </w:p>
              </w:tc>
              <w:tc>
                <w:tcPr>
                  <w:tcW w:w="1387" w:type="dxa"/>
                  <w:vAlign w:val="center"/>
                </w:tcPr>
                <w:p>
                  <w:pPr>
                    <w:jc w:val="center"/>
                    <w:rPr>
                      <w:rFonts w:eastAsia="仿宋"/>
                      <w:b/>
                      <w:szCs w:val="21"/>
                    </w:rPr>
                  </w:pPr>
                  <w:r>
                    <w:rPr>
                      <w:rFonts w:eastAsia="仿宋"/>
                      <w:b/>
                      <w:szCs w:val="21"/>
                    </w:rPr>
                    <w:t>产生工序</w:t>
                  </w:r>
                </w:p>
              </w:tc>
              <w:tc>
                <w:tcPr>
                  <w:tcW w:w="1590" w:type="dxa"/>
                  <w:vAlign w:val="center"/>
                </w:tcPr>
                <w:p>
                  <w:pPr>
                    <w:jc w:val="center"/>
                    <w:rPr>
                      <w:rFonts w:eastAsia="仿宋"/>
                      <w:b/>
                      <w:szCs w:val="21"/>
                    </w:rPr>
                  </w:pPr>
                  <w:r>
                    <w:rPr>
                      <w:rFonts w:eastAsia="仿宋"/>
                      <w:b/>
                      <w:szCs w:val="21"/>
                    </w:rPr>
                    <w:t>危废代码</w:t>
                  </w:r>
                </w:p>
              </w:tc>
              <w:tc>
                <w:tcPr>
                  <w:tcW w:w="1276" w:type="dxa"/>
                  <w:vAlign w:val="center"/>
                </w:tcPr>
                <w:p>
                  <w:pPr>
                    <w:jc w:val="center"/>
                    <w:rPr>
                      <w:rFonts w:eastAsia="仿宋"/>
                      <w:b/>
                      <w:szCs w:val="21"/>
                    </w:rPr>
                  </w:pPr>
                  <w:r>
                    <w:rPr>
                      <w:rFonts w:eastAsia="仿宋"/>
                      <w:b/>
                      <w:szCs w:val="21"/>
                    </w:rPr>
                    <w:t>估算产生量</w:t>
                  </w:r>
                </w:p>
              </w:tc>
              <w:tc>
                <w:tcPr>
                  <w:tcW w:w="1330" w:type="dxa"/>
                  <w:vAlign w:val="center"/>
                </w:tcPr>
                <w:p>
                  <w:pPr>
                    <w:jc w:val="center"/>
                    <w:rPr>
                      <w:rFonts w:eastAsia="仿宋"/>
                      <w:b/>
                      <w:szCs w:val="21"/>
                    </w:rPr>
                  </w:pPr>
                  <w:r>
                    <w:rPr>
                      <w:rFonts w:eastAsia="仿宋"/>
                      <w:b/>
                      <w:szCs w:val="21"/>
                    </w:rPr>
                    <w:t>实际产生量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bCs/>
                      <w:color w:val="000000"/>
                      <w:szCs w:val="21"/>
                    </w:rPr>
                    <w:t>1</w:t>
                  </w:r>
                </w:p>
              </w:tc>
              <w:tc>
                <w:tcPr>
                  <w:tcW w:w="1559" w:type="dxa"/>
                  <w:vAlign w:val="center"/>
                </w:tcPr>
                <w:p>
                  <w:pPr>
                    <w:jc w:val="center"/>
                    <w:rPr>
                      <w:rFonts w:ascii="仿宋" w:hAnsi="仿宋" w:eastAsia="仿宋" w:cs="仿宋"/>
                      <w:szCs w:val="21"/>
                    </w:rPr>
                  </w:pPr>
                  <w:r>
                    <w:rPr>
                      <w:rFonts w:ascii="仿宋" w:hAnsi="仿宋" w:eastAsia="仿宋" w:cs="仿宋"/>
                      <w:szCs w:val="21"/>
                    </w:rPr>
                    <w:t>次品</w:t>
                  </w:r>
                </w:p>
              </w:tc>
              <w:tc>
                <w:tcPr>
                  <w:tcW w:w="1134" w:type="dxa"/>
                  <w:vMerge w:val="restart"/>
                  <w:vAlign w:val="center"/>
                </w:tcPr>
                <w:p>
                  <w:pPr>
                    <w:jc w:val="center"/>
                    <w:rPr>
                      <w:rFonts w:eastAsia="仿宋"/>
                      <w:szCs w:val="21"/>
                    </w:rPr>
                  </w:pPr>
                  <w:r>
                    <w:rPr>
                      <w:rFonts w:eastAsia="仿宋"/>
                      <w:szCs w:val="21"/>
                    </w:rPr>
                    <w:t>一般固废</w:t>
                  </w:r>
                </w:p>
              </w:tc>
              <w:tc>
                <w:tcPr>
                  <w:tcW w:w="1387" w:type="dxa"/>
                  <w:vAlign w:val="center"/>
                </w:tcPr>
                <w:p>
                  <w:pPr>
                    <w:jc w:val="center"/>
                    <w:rPr>
                      <w:rFonts w:ascii="仿宋" w:hAnsi="仿宋" w:eastAsia="仿宋" w:cs="仿宋"/>
                      <w:szCs w:val="21"/>
                    </w:rPr>
                  </w:pPr>
                  <w:r>
                    <w:rPr>
                      <w:rFonts w:ascii="仿宋" w:hAnsi="仿宋" w:eastAsia="仿宋" w:cs="仿宋"/>
                      <w:szCs w:val="21"/>
                    </w:rPr>
                    <w:t>注塑</w:t>
                  </w:r>
                </w:p>
              </w:tc>
              <w:tc>
                <w:tcPr>
                  <w:tcW w:w="1590" w:type="dxa"/>
                  <w:vMerge w:val="restart"/>
                  <w:vAlign w:val="center"/>
                </w:tcPr>
                <w:p>
                  <w:pPr>
                    <w:jc w:val="center"/>
                    <w:rPr>
                      <w:rFonts w:eastAsia="仿宋"/>
                      <w:szCs w:val="21"/>
                    </w:rPr>
                  </w:pPr>
                  <w:r>
                    <w:rPr>
                      <w:rFonts w:hint="eastAsia" w:eastAsia="仿宋"/>
                      <w:szCs w:val="21"/>
                    </w:rPr>
                    <w:t>/</w:t>
                  </w:r>
                </w:p>
              </w:tc>
              <w:tc>
                <w:tcPr>
                  <w:tcW w:w="1276" w:type="dxa"/>
                  <w:vAlign w:val="center"/>
                </w:tcPr>
                <w:p>
                  <w:pPr>
                    <w:pStyle w:val="38"/>
                    <w:rPr>
                      <w:rFonts w:ascii="Times New Roman" w:hAnsi="Times New Roman"/>
                      <w:color w:val="auto"/>
                      <w:sz w:val="21"/>
                      <w:szCs w:val="21"/>
                    </w:rPr>
                  </w:pPr>
                  <w:bookmarkStart w:id="10" w:name="_Hlk78980267"/>
                  <w:r>
                    <w:rPr>
                      <w:rFonts w:hint="eastAsia" w:ascii="Times New Roman" w:hAnsi="Times New Roman"/>
                      <w:color w:val="auto"/>
                      <w:sz w:val="21"/>
                      <w:szCs w:val="21"/>
                    </w:rPr>
                    <w:t>0.75</w:t>
                  </w:r>
                  <w:bookmarkEnd w:id="10"/>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约0.75</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bCs/>
                      <w:color w:val="000000"/>
                      <w:szCs w:val="21"/>
                    </w:rPr>
                  </w:pPr>
                  <w:r>
                    <w:rPr>
                      <w:rFonts w:hint="eastAsia" w:eastAsia="仿宋"/>
                      <w:szCs w:val="21"/>
                    </w:rPr>
                    <w:t>2</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包装袋</w:t>
                  </w:r>
                </w:p>
              </w:tc>
              <w:tc>
                <w:tcPr>
                  <w:tcW w:w="1134" w:type="dxa"/>
                  <w:vMerge w:val="continue"/>
                  <w:vAlign w:val="center"/>
                </w:tcPr>
                <w:p>
                  <w:pPr>
                    <w:jc w:val="center"/>
                    <w:rPr>
                      <w:rFonts w:eastAsia="仿宋"/>
                      <w:szCs w:val="21"/>
                    </w:rPr>
                  </w:pPr>
                </w:p>
              </w:tc>
              <w:tc>
                <w:tcPr>
                  <w:tcW w:w="1387" w:type="dxa"/>
                  <w:vAlign w:val="center"/>
                </w:tcPr>
                <w:p>
                  <w:pPr>
                    <w:jc w:val="center"/>
                    <w:rPr>
                      <w:rFonts w:ascii="仿宋" w:hAnsi="仿宋" w:eastAsia="仿宋" w:cs="仿宋"/>
                      <w:szCs w:val="21"/>
                    </w:rPr>
                  </w:pPr>
                  <w:r>
                    <w:rPr>
                      <w:rFonts w:hint="eastAsia" w:ascii="仿宋" w:hAnsi="仿宋" w:eastAsia="仿宋" w:cs="仿宋"/>
                      <w:szCs w:val="21"/>
                    </w:rPr>
                    <w:t>注塑</w:t>
                  </w:r>
                </w:p>
              </w:tc>
              <w:tc>
                <w:tcPr>
                  <w:tcW w:w="1590" w:type="dxa"/>
                  <w:vMerge w:val="continue"/>
                  <w:vAlign w:val="center"/>
                </w:tcPr>
                <w:p>
                  <w:pPr>
                    <w:jc w:val="center"/>
                    <w:rPr>
                      <w:rFonts w:eastAsia="仿宋"/>
                      <w:szCs w:val="21"/>
                    </w:rPr>
                  </w:pPr>
                </w:p>
              </w:tc>
              <w:tc>
                <w:tcPr>
                  <w:tcW w:w="1276" w:type="dxa"/>
                  <w:vAlign w:val="center"/>
                </w:tcPr>
                <w:p>
                  <w:pPr>
                    <w:pStyle w:val="38"/>
                    <w:rPr>
                      <w:rFonts w:ascii="Times New Roman" w:hAnsi="Times New Roman"/>
                      <w:color w:val="auto"/>
                      <w:sz w:val="21"/>
                      <w:szCs w:val="21"/>
                    </w:rPr>
                  </w:pPr>
                  <w:bookmarkStart w:id="11" w:name="_Hlk78980278"/>
                  <w:r>
                    <w:rPr>
                      <w:rFonts w:ascii="Times New Roman" w:hAnsi="Times New Roman"/>
                      <w:color w:val="auto"/>
                      <w:sz w:val="21"/>
                      <w:szCs w:val="21"/>
                    </w:rPr>
                    <w:t>0.5 t/a</w:t>
                  </w:r>
                  <w:bookmarkEnd w:id="11"/>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w:t>
                  </w:r>
                  <w:r>
                    <w:rPr>
                      <w:rFonts w:ascii="Times New Roman" w:hAnsi="Times New Roman"/>
                      <w:color w:val="auto"/>
                      <w:sz w:val="21"/>
                      <w:szCs w:val="21"/>
                    </w:rPr>
                    <w:t>0.5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eastAsia="仿宋"/>
                      <w:szCs w:val="21"/>
                    </w:rPr>
                    <w:t>3</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生活垃圾</w:t>
                  </w:r>
                </w:p>
              </w:tc>
              <w:tc>
                <w:tcPr>
                  <w:tcW w:w="1134" w:type="dxa"/>
                  <w:vMerge w:val="continue"/>
                  <w:vAlign w:val="center"/>
                </w:tcPr>
                <w:p>
                  <w:pPr>
                    <w:jc w:val="center"/>
                    <w:rPr>
                      <w:rFonts w:eastAsia="仿宋"/>
                      <w:szCs w:val="21"/>
                    </w:rPr>
                  </w:pPr>
                </w:p>
              </w:tc>
              <w:tc>
                <w:tcPr>
                  <w:tcW w:w="1387" w:type="dxa"/>
                  <w:vAlign w:val="center"/>
                </w:tcPr>
                <w:p>
                  <w:pPr>
                    <w:jc w:val="center"/>
                    <w:rPr>
                      <w:rFonts w:eastAsia="仿宋"/>
                      <w:szCs w:val="21"/>
                    </w:rPr>
                  </w:pPr>
                  <w:r>
                    <w:rPr>
                      <w:rFonts w:eastAsia="仿宋"/>
                      <w:szCs w:val="21"/>
                    </w:rPr>
                    <w:t>职工生活</w:t>
                  </w:r>
                </w:p>
              </w:tc>
              <w:tc>
                <w:tcPr>
                  <w:tcW w:w="1590" w:type="dxa"/>
                  <w:vMerge w:val="continue"/>
                  <w:vAlign w:val="center"/>
                </w:tcPr>
                <w:p>
                  <w:pPr>
                    <w:jc w:val="center"/>
                    <w:rPr>
                      <w:rFonts w:eastAsia="仿宋"/>
                      <w:szCs w:val="21"/>
                    </w:rPr>
                  </w:pPr>
                </w:p>
              </w:tc>
              <w:tc>
                <w:tcPr>
                  <w:tcW w:w="1276"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0.9</w:t>
                  </w:r>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约0.9</w:t>
                  </w:r>
                  <w:r>
                    <w:rPr>
                      <w:rFonts w:ascii="Times New Roman" w:hAnsi="Times New Roman"/>
                      <w:color w:val="auto"/>
                      <w:sz w:val="21"/>
                      <w:szCs w:val="21"/>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4" w:type="dxa"/>
                  <w:vAlign w:val="center"/>
                </w:tcPr>
                <w:p>
                  <w:pPr>
                    <w:jc w:val="center"/>
                    <w:rPr>
                      <w:rFonts w:eastAsia="仿宋"/>
                      <w:szCs w:val="21"/>
                    </w:rPr>
                  </w:pPr>
                  <w:r>
                    <w:rPr>
                      <w:rFonts w:eastAsia="仿宋"/>
                      <w:szCs w:val="21"/>
                    </w:rPr>
                    <w:t>4</w:t>
                  </w:r>
                </w:p>
              </w:tc>
              <w:tc>
                <w:tcPr>
                  <w:tcW w:w="1559" w:type="dxa"/>
                  <w:vAlign w:val="center"/>
                </w:tcPr>
                <w:p>
                  <w:pPr>
                    <w:jc w:val="center"/>
                    <w:rPr>
                      <w:rFonts w:ascii="仿宋" w:hAnsi="仿宋" w:eastAsia="仿宋" w:cs="仿宋"/>
                      <w:szCs w:val="21"/>
                    </w:rPr>
                  </w:pPr>
                  <w:bookmarkStart w:id="12" w:name="_Hlk78980289"/>
                  <w:r>
                    <w:rPr>
                      <w:rFonts w:hint="eastAsia" w:ascii="仿宋" w:hAnsi="仿宋" w:eastAsia="仿宋" w:cs="仿宋"/>
                      <w:szCs w:val="21"/>
                    </w:rPr>
                    <w:t>废活性炭</w:t>
                  </w:r>
                  <w:bookmarkEnd w:id="12"/>
                </w:p>
              </w:tc>
              <w:tc>
                <w:tcPr>
                  <w:tcW w:w="1134" w:type="dxa"/>
                  <w:vAlign w:val="center"/>
                </w:tcPr>
                <w:p>
                  <w:pPr>
                    <w:jc w:val="center"/>
                    <w:rPr>
                      <w:rFonts w:eastAsia="仿宋"/>
                      <w:szCs w:val="21"/>
                    </w:rPr>
                  </w:pPr>
                  <w:r>
                    <w:rPr>
                      <w:rFonts w:hint="eastAsia" w:eastAsia="仿宋"/>
                      <w:szCs w:val="21"/>
                    </w:rPr>
                    <w:t>危险固废</w:t>
                  </w:r>
                </w:p>
              </w:tc>
              <w:tc>
                <w:tcPr>
                  <w:tcW w:w="1387"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废气处理</w:t>
                  </w:r>
                </w:p>
              </w:tc>
              <w:tc>
                <w:tcPr>
                  <w:tcW w:w="1590" w:type="dxa"/>
                  <w:vAlign w:val="center"/>
                </w:tcPr>
                <w:p>
                  <w:pPr>
                    <w:pStyle w:val="38"/>
                    <w:rPr>
                      <w:rFonts w:ascii="Times New Roman" w:hAnsi="Times New Roman"/>
                      <w:color w:val="auto"/>
                      <w:sz w:val="21"/>
                      <w:szCs w:val="21"/>
                    </w:rPr>
                  </w:pPr>
                  <w:r>
                    <w:rPr>
                      <w:rFonts w:ascii="Times New Roman" w:hAnsi="Times New Roman"/>
                      <w:color w:val="auto"/>
                      <w:sz w:val="21"/>
                      <w:szCs w:val="21"/>
                    </w:rPr>
                    <w:t>HW49</w:t>
                  </w:r>
                </w:p>
                <w:p>
                  <w:pPr>
                    <w:pStyle w:val="38"/>
                    <w:rPr>
                      <w:rFonts w:ascii="Times New Roman" w:hAnsi="Times New Roman"/>
                      <w:color w:val="auto"/>
                      <w:sz w:val="21"/>
                      <w:szCs w:val="21"/>
                    </w:rPr>
                  </w:pPr>
                  <w:r>
                    <w:rPr>
                      <w:rFonts w:ascii="Times New Roman" w:hAnsi="Times New Roman"/>
                      <w:color w:val="auto"/>
                      <w:sz w:val="21"/>
                      <w:szCs w:val="21"/>
                    </w:rPr>
                    <w:t>900-039-49</w:t>
                  </w:r>
                </w:p>
              </w:tc>
              <w:tc>
                <w:tcPr>
                  <w:tcW w:w="1276" w:type="dxa"/>
                  <w:vAlign w:val="center"/>
                </w:tcPr>
                <w:p>
                  <w:pPr>
                    <w:pStyle w:val="38"/>
                    <w:rPr>
                      <w:rFonts w:ascii="Times New Roman" w:hAnsi="Times New Roman"/>
                      <w:color w:val="auto"/>
                      <w:sz w:val="21"/>
                      <w:szCs w:val="21"/>
                    </w:rPr>
                  </w:pPr>
                  <w:bookmarkStart w:id="13" w:name="_Hlk78980294"/>
                  <w:r>
                    <w:rPr>
                      <w:rFonts w:hint="eastAsia" w:ascii="Times New Roman" w:hAnsi="Times New Roman"/>
                      <w:color w:val="auto"/>
                      <w:sz w:val="21"/>
                      <w:szCs w:val="21"/>
                    </w:rPr>
                    <w:t>0.087</w:t>
                  </w:r>
                  <w:bookmarkEnd w:id="13"/>
                  <w:r>
                    <w:rPr>
                      <w:rFonts w:ascii="Times New Roman" w:hAnsi="Times New Roman"/>
                      <w:color w:val="auto"/>
                      <w:sz w:val="21"/>
                      <w:szCs w:val="21"/>
                    </w:rPr>
                    <w:t xml:space="preserve"> t/a</w:t>
                  </w:r>
                </w:p>
              </w:tc>
              <w:tc>
                <w:tcPr>
                  <w:tcW w:w="1330" w:type="dxa"/>
                  <w:vAlign w:val="center"/>
                </w:tcPr>
                <w:p>
                  <w:pPr>
                    <w:pStyle w:val="38"/>
                    <w:rPr>
                      <w:rFonts w:ascii="Times New Roman" w:hAnsi="Times New Roman"/>
                      <w:color w:val="auto"/>
                      <w:sz w:val="21"/>
                      <w:szCs w:val="21"/>
                    </w:rPr>
                  </w:pPr>
                  <w:r>
                    <w:rPr>
                      <w:rFonts w:hint="eastAsia" w:ascii="Times New Roman" w:hAnsi="Times New Roman"/>
                      <w:color w:val="auto"/>
                      <w:sz w:val="21"/>
                      <w:szCs w:val="21"/>
                    </w:rPr>
                    <w:t>约0.087</w:t>
                  </w:r>
                  <w:r>
                    <w:rPr>
                      <w:rFonts w:ascii="Times New Roman" w:hAnsi="Times New Roman"/>
                      <w:color w:val="auto"/>
                      <w:sz w:val="21"/>
                      <w:szCs w:val="21"/>
                    </w:rPr>
                    <w:t xml:space="preserve"> t/a</w:t>
                  </w:r>
                </w:p>
              </w:tc>
            </w:tr>
          </w:tbl>
          <w:p>
            <w:pPr>
              <w:pStyle w:val="2"/>
            </w:pP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9276"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adjustRightInd w:val="0"/>
              <w:snapToGrid w:val="0"/>
              <w:spacing w:line="360" w:lineRule="auto"/>
              <w:rPr>
                <w:rFonts w:eastAsia="仿宋"/>
                <w:sz w:val="24"/>
              </w:rPr>
            </w:pPr>
            <w:r>
              <w:rPr>
                <w:rFonts w:eastAsia="仿宋"/>
                <w:sz w:val="24"/>
              </w:rPr>
              <w:t>2、主要污染源、污染物处理和排放流程</w:t>
            </w:r>
          </w:p>
          <w:p>
            <w:pPr>
              <w:adjustRightInd w:val="0"/>
              <w:snapToGrid w:val="0"/>
              <w:spacing w:line="360" w:lineRule="auto"/>
              <w:ind w:firstLine="482"/>
              <w:jc w:val="left"/>
              <w:rPr>
                <w:rFonts w:eastAsia="仿宋"/>
                <w:b/>
                <w:szCs w:val="21"/>
              </w:rPr>
            </w:pPr>
            <w:r>
              <w:rPr>
                <w:rFonts w:eastAsia="仿宋"/>
                <w:sz w:val="24"/>
              </w:rPr>
              <w:t>根据本项目生产工艺和现场勘察情况，其污染物产生、防治措施、排放情况见表3-2。</w:t>
            </w:r>
          </w:p>
          <w:p>
            <w:pPr>
              <w:adjustRightInd w:val="0"/>
              <w:snapToGrid w:val="0"/>
              <w:ind w:firstLine="482"/>
              <w:jc w:val="center"/>
              <w:rPr>
                <w:rFonts w:eastAsia="仿宋"/>
                <w:b/>
                <w:szCs w:val="21"/>
              </w:rPr>
            </w:pPr>
            <w:r>
              <w:rPr>
                <w:rFonts w:eastAsia="仿宋"/>
                <w:b/>
                <w:szCs w:val="21"/>
              </w:rPr>
              <w:t>表3-2  项目主要污染物产生、防治及排放情况一览表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71"/>
              <w:gridCol w:w="1700"/>
              <w:gridCol w:w="2410"/>
              <w:gridCol w:w="31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4" w:type="pct"/>
                  <w:vAlign w:val="center"/>
                </w:tcPr>
                <w:p>
                  <w:pPr>
                    <w:jc w:val="center"/>
                    <w:rPr>
                      <w:rFonts w:eastAsia="仿宋"/>
                      <w:bCs/>
                      <w:szCs w:val="21"/>
                    </w:rPr>
                  </w:pPr>
                  <w:r>
                    <w:rPr>
                      <w:rFonts w:eastAsia="仿宋"/>
                      <w:bCs/>
                      <w:szCs w:val="21"/>
                    </w:rPr>
                    <w:t>污染类别</w:t>
                  </w:r>
                </w:p>
              </w:tc>
              <w:tc>
                <w:tcPr>
                  <w:tcW w:w="646" w:type="pct"/>
                  <w:vAlign w:val="center"/>
                </w:tcPr>
                <w:p>
                  <w:pPr>
                    <w:jc w:val="center"/>
                    <w:rPr>
                      <w:rFonts w:eastAsia="仿宋"/>
                      <w:bCs/>
                      <w:szCs w:val="21"/>
                    </w:rPr>
                  </w:pPr>
                  <w:r>
                    <w:rPr>
                      <w:rFonts w:eastAsia="仿宋"/>
                      <w:bCs/>
                      <w:szCs w:val="21"/>
                    </w:rPr>
                    <w:t>污染源</w:t>
                  </w:r>
                </w:p>
              </w:tc>
              <w:tc>
                <w:tcPr>
                  <w:tcW w:w="938" w:type="pct"/>
                  <w:vAlign w:val="center"/>
                </w:tcPr>
                <w:p>
                  <w:pPr>
                    <w:jc w:val="center"/>
                    <w:rPr>
                      <w:rFonts w:eastAsia="仿宋"/>
                      <w:bCs/>
                      <w:szCs w:val="21"/>
                    </w:rPr>
                  </w:pPr>
                  <w:r>
                    <w:rPr>
                      <w:rFonts w:eastAsia="仿宋"/>
                      <w:bCs/>
                      <w:szCs w:val="21"/>
                    </w:rPr>
                    <w:t>污染因子</w:t>
                  </w:r>
                </w:p>
              </w:tc>
              <w:tc>
                <w:tcPr>
                  <w:tcW w:w="1330" w:type="pct"/>
                  <w:vAlign w:val="center"/>
                </w:tcPr>
                <w:p>
                  <w:pPr>
                    <w:jc w:val="center"/>
                    <w:rPr>
                      <w:rFonts w:eastAsia="仿宋"/>
                      <w:bCs/>
                      <w:szCs w:val="21"/>
                    </w:rPr>
                  </w:pPr>
                  <w:r>
                    <w:rPr>
                      <w:rFonts w:eastAsia="仿宋"/>
                      <w:bCs/>
                      <w:szCs w:val="21"/>
                    </w:rPr>
                    <w:t>环评报告中的防治措施</w:t>
                  </w:r>
                </w:p>
              </w:tc>
              <w:tc>
                <w:tcPr>
                  <w:tcW w:w="1722" w:type="pct"/>
                  <w:vAlign w:val="center"/>
                </w:tcPr>
                <w:p>
                  <w:pPr>
                    <w:jc w:val="center"/>
                    <w:rPr>
                      <w:rFonts w:eastAsia="仿宋"/>
                      <w:bCs/>
                      <w:szCs w:val="21"/>
                    </w:rPr>
                  </w:pPr>
                  <w:r>
                    <w:rPr>
                      <w:rFonts w:eastAsia="仿宋"/>
                      <w:bCs/>
                      <w:szCs w:val="21"/>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4" w:type="pct"/>
                  <w:vAlign w:val="center"/>
                </w:tcPr>
                <w:p>
                  <w:pPr>
                    <w:jc w:val="center"/>
                    <w:rPr>
                      <w:rFonts w:eastAsia="仿宋"/>
                      <w:bCs/>
                      <w:szCs w:val="21"/>
                    </w:rPr>
                  </w:pPr>
                  <w:r>
                    <w:rPr>
                      <w:rFonts w:hint="eastAsia" w:eastAsia="仿宋"/>
                      <w:bCs/>
                      <w:szCs w:val="21"/>
                    </w:rPr>
                    <w:t>废气</w:t>
                  </w:r>
                </w:p>
              </w:tc>
              <w:tc>
                <w:tcPr>
                  <w:tcW w:w="646" w:type="pct"/>
                  <w:vAlign w:val="center"/>
                </w:tcPr>
                <w:p>
                  <w:pPr>
                    <w:jc w:val="center"/>
                    <w:rPr>
                      <w:rFonts w:eastAsia="仿宋"/>
                      <w:bCs/>
                      <w:szCs w:val="21"/>
                    </w:rPr>
                  </w:pPr>
                  <w:r>
                    <w:rPr>
                      <w:rFonts w:ascii="仿宋" w:hAnsi="仿宋" w:eastAsia="仿宋" w:cs="仿宋"/>
                      <w:szCs w:val="21"/>
                    </w:rPr>
                    <w:t>注塑</w:t>
                  </w:r>
                </w:p>
              </w:tc>
              <w:tc>
                <w:tcPr>
                  <w:tcW w:w="938" w:type="pct"/>
                  <w:vAlign w:val="center"/>
                </w:tcPr>
                <w:p>
                  <w:pPr>
                    <w:jc w:val="center"/>
                    <w:rPr>
                      <w:rFonts w:eastAsia="仿宋"/>
                      <w:bCs/>
                      <w:szCs w:val="21"/>
                    </w:rPr>
                  </w:pPr>
                  <w:r>
                    <w:rPr>
                      <w:rFonts w:hint="eastAsia" w:eastAsia="仿宋"/>
                      <w:bCs/>
                      <w:szCs w:val="21"/>
                    </w:rPr>
                    <w:t>V</w:t>
                  </w:r>
                  <w:r>
                    <w:rPr>
                      <w:rFonts w:eastAsia="仿宋"/>
                      <w:bCs/>
                      <w:szCs w:val="21"/>
                    </w:rPr>
                    <w:t>OCs</w:t>
                  </w:r>
                </w:p>
              </w:tc>
              <w:tc>
                <w:tcPr>
                  <w:tcW w:w="1330" w:type="pct"/>
                  <w:vAlign w:val="center"/>
                </w:tcPr>
                <w:p>
                  <w:pPr>
                    <w:jc w:val="center"/>
                    <w:rPr>
                      <w:rFonts w:eastAsia="仿宋"/>
                      <w:bCs/>
                      <w:szCs w:val="21"/>
                    </w:rPr>
                  </w:pPr>
                  <w:bookmarkStart w:id="14" w:name="_Hlk78979983"/>
                  <w:r>
                    <w:rPr>
                      <w:rFonts w:hint="eastAsia" w:eastAsia="仿宋"/>
                      <w:bCs/>
                      <w:szCs w:val="21"/>
                    </w:rPr>
                    <w:t>等离子+活性炭</w:t>
                  </w:r>
                  <w:bookmarkEnd w:id="14"/>
                  <w:r>
                    <w:rPr>
                      <w:rFonts w:hint="eastAsia" w:eastAsia="仿宋"/>
                      <w:bCs/>
                      <w:szCs w:val="21"/>
                    </w:rPr>
                    <w:t>处理后由15米高排气筒排放</w:t>
                  </w:r>
                </w:p>
              </w:tc>
              <w:tc>
                <w:tcPr>
                  <w:tcW w:w="1722" w:type="pct"/>
                  <w:vAlign w:val="center"/>
                </w:tcPr>
                <w:p>
                  <w:pPr>
                    <w:jc w:val="center"/>
                    <w:rPr>
                      <w:rFonts w:eastAsia="仿宋"/>
                      <w:bCs/>
                      <w:szCs w:val="21"/>
                    </w:rPr>
                  </w:pPr>
                  <w:r>
                    <w:rPr>
                      <w:rFonts w:ascii="仿宋" w:hAnsi="仿宋" w:eastAsia="仿宋" w:cs="仿宋"/>
                      <w:szCs w:val="21"/>
                    </w:rPr>
                    <w:t>注塑</w:t>
                  </w:r>
                  <w:r>
                    <w:rPr>
                      <w:rFonts w:hint="eastAsia" w:eastAsia="仿宋"/>
                      <w:bCs/>
                      <w:szCs w:val="21"/>
                    </w:rPr>
                    <w:t>工序产生的废气经</w:t>
                  </w:r>
                  <w:r>
                    <w:rPr>
                      <w:rFonts w:eastAsia="仿宋"/>
                      <w:bCs/>
                      <w:szCs w:val="21"/>
                    </w:rPr>
                    <w:t>顶侧集气罩</w:t>
                  </w:r>
                  <w:r>
                    <w:rPr>
                      <w:rFonts w:hint="eastAsia" w:eastAsia="仿宋"/>
                      <w:bCs/>
                      <w:szCs w:val="21"/>
                    </w:rPr>
                    <w:t>收集后，经</w:t>
                  </w:r>
                  <w:bookmarkStart w:id="15" w:name="_Hlk78979989"/>
                  <w:r>
                    <w:rPr>
                      <w:rFonts w:hint="eastAsia" w:eastAsia="仿宋"/>
                      <w:bCs/>
                      <w:szCs w:val="21"/>
                    </w:rPr>
                    <w:t>二级活性炭</w:t>
                  </w:r>
                  <w:bookmarkEnd w:id="15"/>
                  <w:r>
                    <w:rPr>
                      <w:rFonts w:hint="eastAsia" w:eastAsia="仿宋"/>
                      <w:bCs/>
                      <w:szCs w:val="21"/>
                    </w:rPr>
                    <w:t>处理，最后通过15米高排气筒FQ</w:t>
                  </w:r>
                  <w:r>
                    <w:rPr>
                      <w:rFonts w:eastAsia="仿宋"/>
                      <w:bCs/>
                      <w:szCs w:val="21"/>
                    </w:rPr>
                    <w:t>-</w:t>
                  </w:r>
                  <w:r>
                    <w:rPr>
                      <w:rFonts w:hint="eastAsia" w:eastAsia="仿宋"/>
                      <w:bCs/>
                      <w:szCs w:val="21"/>
                    </w:rPr>
                    <w:t>1排放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4" w:type="pct"/>
                  <w:vAlign w:val="center"/>
                </w:tcPr>
                <w:p>
                  <w:pPr>
                    <w:jc w:val="center"/>
                    <w:rPr>
                      <w:rFonts w:eastAsia="仿宋"/>
                      <w:bCs/>
                      <w:szCs w:val="21"/>
                    </w:rPr>
                  </w:pPr>
                  <w:r>
                    <w:rPr>
                      <w:rFonts w:eastAsia="仿宋"/>
                      <w:bCs/>
                      <w:szCs w:val="21"/>
                    </w:rPr>
                    <w:t>废水</w:t>
                  </w:r>
                </w:p>
              </w:tc>
              <w:tc>
                <w:tcPr>
                  <w:tcW w:w="646" w:type="pct"/>
                  <w:vAlign w:val="center"/>
                </w:tcPr>
                <w:p>
                  <w:pPr>
                    <w:jc w:val="center"/>
                    <w:rPr>
                      <w:rFonts w:ascii="仿宋" w:hAnsi="仿宋" w:eastAsia="仿宋" w:cs="仿宋"/>
                      <w:szCs w:val="21"/>
                    </w:rPr>
                  </w:pPr>
                  <w:r>
                    <w:rPr>
                      <w:rFonts w:eastAsia="仿宋"/>
                      <w:bCs/>
                      <w:szCs w:val="21"/>
                    </w:rPr>
                    <w:t>生活污水</w:t>
                  </w:r>
                </w:p>
              </w:tc>
              <w:tc>
                <w:tcPr>
                  <w:tcW w:w="938" w:type="pct"/>
                  <w:vAlign w:val="center"/>
                </w:tcPr>
                <w:p>
                  <w:pPr>
                    <w:jc w:val="center"/>
                    <w:rPr>
                      <w:rFonts w:eastAsia="仿宋"/>
                      <w:bCs/>
                      <w:szCs w:val="21"/>
                    </w:rPr>
                  </w:pPr>
                  <w:r>
                    <w:rPr>
                      <w:rFonts w:eastAsia="仿宋"/>
                      <w:bCs/>
                      <w:szCs w:val="21"/>
                    </w:rPr>
                    <w:t>化学需氧量、悬浮物、氨氮、总磷、总氮</w:t>
                  </w:r>
                </w:p>
              </w:tc>
              <w:tc>
                <w:tcPr>
                  <w:tcW w:w="1330" w:type="pct"/>
                  <w:vAlign w:val="center"/>
                </w:tcPr>
                <w:p>
                  <w:pPr>
                    <w:jc w:val="center"/>
                    <w:rPr>
                      <w:rFonts w:eastAsia="仿宋"/>
                      <w:bCs/>
                      <w:szCs w:val="21"/>
                    </w:rPr>
                  </w:pPr>
                  <w:r>
                    <w:rPr>
                      <w:rFonts w:hint="eastAsia" w:eastAsia="仿宋"/>
                      <w:bCs/>
                      <w:szCs w:val="21"/>
                    </w:rPr>
                    <w:t>化粪池</w:t>
                  </w:r>
                </w:p>
              </w:tc>
              <w:tc>
                <w:tcPr>
                  <w:tcW w:w="1722" w:type="pct"/>
                  <w:vAlign w:val="center"/>
                </w:tcPr>
                <w:p>
                  <w:pPr>
                    <w:jc w:val="center"/>
                    <w:rPr>
                      <w:rFonts w:ascii="仿宋" w:hAnsi="仿宋" w:eastAsia="仿宋" w:cs="仿宋"/>
                      <w:szCs w:val="21"/>
                    </w:rPr>
                  </w:pPr>
                  <w:r>
                    <w:rPr>
                      <w:rFonts w:hint="eastAsia" w:eastAsia="仿宋"/>
                      <w:bCs/>
                      <w:szCs w:val="21"/>
                    </w:rPr>
                    <w:t>经化粪池预处理接管至无锡惠山环保水务有限公司（前洲厂）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4" w:type="pct"/>
                  <w:vAlign w:val="center"/>
                </w:tcPr>
                <w:p>
                  <w:pPr>
                    <w:jc w:val="center"/>
                    <w:rPr>
                      <w:rFonts w:eastAsia="仿宋"/>
                      <w:bCs/>
                      <w:szCs w:val="21"/>
                    </w:rPr>
                  </w:pPr>
                  <w:r>
                    <w:rPr>
                      <w:rFonts w:eastAsia="仿宋"/>
                      <w:bCs/>
                      <w:szCs w:val="21"/>
                    </w:rPr>
                    <w:t>噪声</w:t>
                  </w:r>
                </w:p>
              </w:tc>
              <w:tc>
                <w:tcPr>
                  <w:tcW w:w="1584" w:type="pct"/>
                  <w:gridSpan w:val="2"/>
                  <w:vAlign w:val="center"/>
                </w:tcPr>
                <w:p>
                  <w:pPr>
                    <w:jc w:val="center"/>
                    <w:rPr>
                      <w:rFonts w:eastAsia="仿宋"/>
                      <w:bCs/>
                      <w:szCs w:val="21"/>
                    </w:rPr>
                  </w:pPr>
                  <w:r>
                    <w:rPr>
                      <w:rFonts w:eastAsia="仿宋"/>
                      <w:bCs/>
                      <w:szCs w:val="21"/>
                    </w:rPr>
                    <w:t>各类生产设备</w:t>
                  </w:r>
                </w:p>
              </w:tc>
              <w:tc>
                <w:tcPr>
                  <w:tcW w:w="1330" w:type="pct"/>
                  <w:vAlign w:val="center"/>
                </w:tcPr>
                <w:p>
                  <w:pPr>
                    <w:jc w:val="center"/>
                    <w:rPr>
                      <w:rFonts w:eastAsia="仿宋"/>
                      <w:bCs/>
                      <w:szCs w:val="21"/>
                    </w:rPr>
                  </w:pPr>
                  <w:r>
                    <w:rPr>
                      <w:rFonts w:eastAsia="仿宋"/>
                      <w:bCs/>
                      <w:szCs w:val="21"/>
                    </w:rPr>
                    <w:t>厂房隔声</w:t>
                  </w:r>
                  <w:r>
                    <w:rPr>
                      <w:rFonts w:hint="eastAsia" w:eastAsia="仿宋"/>
                      <w:bCs/>
                      <w:szCs w:val="21"/>
                    </w:rPr>
                    <w:t>，</w:t>
                  </w:r>
                  <w:r>
                    <w:rPr>
                      <w:rFonts w:eastAsia="仿宋"/>
                      <w:bCs/>
                      <w:szCs w:val="21"/>
                    </w:rPr>
                    <w:t>距离衰减</w:t>
                  </w:r>
                </w:p>
              </w:tc>
              <w:tc>
                <w:tcPr>
                  <w:tcW w:w="1722" w:type="pct"/>
                  <w:vAlign w:val="center"/>
                </w:tcPr>
                <w:p>
                  <w:pPr>
                    <w:jc w:val="center"/>
                    <w:rPr>
                      <w:rFonts w:ascii="仿宋" w:hAnsi="仿宋" w:eastAsia="仿宋" w:cs="仿宋"/>
                      <w:szCs w:val="21"/>
                    </w:rPr>
                  </w:pPr>
                  <w:r>
                    <w:rPr>
                      <w:rFonts w:hint="eastAsia" w:eastAsia="仿宋"/>
                      <w:bCs/>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4" w:type="pct"/>
                  <w:vMerge w:val="restart"/>
                  <w:vAlign w:val="center"/>
                </w:tcPr>
                <w:p>
                  <w:pPr>
                    <w:jc w:val="center"/>
                    <w:rPr>
                      <w:rFonts w:eastAsia="仿宋"/>
                      <w:bCs/>
                      <w:szCs w:val="21"/>
                    </w:rPr>
                  </w:pPr>
                  <w:r>
                    <w:rPr>
                      <w:rFonts w:eastAsia="仿宋"/>
                      <w:bCs/>
                      <w:szCs w:val="21"/>
                    </w:rPr>
                    <w:t>固废</w:t>
                  </w:r>
                </w:p>
              </w:tc>
              <w:tc>
                <w:tcPr>
                  <w:tcW w:w="1584" w:type="pct"/>
                  <w:gridSpan w:val="2"/>
                  <w:vAlign w:val="center"/>
                </w:tcPr>
                <w:p>
                  <w:pPr>
                    <w:jc w:val="center"/>
                    <w:rPr>
                      <w:rFonts w:eastAsia="仿宋"/>
                      <w:bCs/>
                      <w:szCs w:val="21"/>
                    </w:rPr>
                  </w:pPr>
                  <w:r>
                    <w:rPr>
                      <w:rFonts w:ascii="仿宋" w:hAnsi="仿宋" w:eastAsia="仿宋" w:cs="仿宋"/>
                      <w:szCs w:val="21"/>
                    </w:rPr>
                    <w:t>次品</w:t>
                  </w:r>
                </w:p>
              </w:tc>
              <w:tc>
                <w:tcPr>
                  <w:tcW w:w="1330" w:type="pct"/>
                  <w:vMerge w:val="restart"/>
                  <w:vAlign w:val="center"/>
                </w:tcPr>
                <w:p>
                  <w:pPr>
                    <w:jc w:val="center"/>
                    <w:rPr>
                      <w:rFonts w:eastAsia="仿宋"/>
                      <w:bCs/>
                      <w:szCs w:val="21"/>
                    </w:rPr>
                  </w:pPr>
                  <w:r>
                    <w:rPr>
                      <w:rFonts w:hint="eastAsia" w:eastAsia="仿宋"/>
                      <w:bCs/>
                      <w:szCs w:val="21"/>
                    </w:rPr>
                    <w:t>出售废品回收商</w:t>
                  </w:r>
                </w:p>
              </w:tc>
              <w:tc>
                <w:tcPr>
                  <w:tcW w:w="1722" w:type="pct"/>
                  <w:vMerge w:val="restart"/>
                  <w:vAlign w:val="center"/>
                </w:tcPr>
                <w:p>
                  <w:pPr>
                    <w:jc w:val="center"/>
                    <w:rPr>
                      <w:rFonts w:ascii="仿宋" w:hAnsi="仿宋" w:eastAsia="仿宋" w:cs="仿宋"/>
                      <w:szCs w:val="21"/>
                    </w:rPr>
                  </w:pPr>
                  <w:r>
                    <w:rPr>
                      <w:rFonts w:hint="eastAsia" w:eastAsia="仿宋"/>
                      <w:bCs/>
                      <w:szCs w:val="21"/>
                    </w:rPr>
                    <w:t>外售综合利用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4" w:type="pct"/>
                  <w:vMerge w:val="continue"/>
                  <w:vAlign w:val="center"/>
                </w:tcPr>
                <w:p>
                  <w:pPr>
                    <w:jc w:val="center"/>
                    <w:rPr>
                      <w:rFonts w:eastAsia="仿宋"/>
                      <w:bCs/>
                      <w:szCs w:val="21"/>
                    </w:rPr>
                  </w:pPr>
                </w:p>
              </w:tc>
              <w:tc>
                <w:tcPr>
                  <w:tcW w:w="1584" w:type="pct"/>
                  <w:gridSpan w:val="2"/>
                  <w:vAlign w:val="center"/>
                </w:tcPr>
                <w:p>
                  <w:pPr>
                    <w:jc w:val="center"/>
                    <w:rPr>
                      <w:rFonts w:eastAsia="仿宋"/>
                      <w:bCs/>
                      <w:szCs w:val="21"/>
                    </w:rPr>
                  </w:pPr>
                  <w:r>
                    <w:rPr>
                      <w:rFonts w:hint="eastAsia" w:ascii="仿宋" w:hAnsi="仿宋" w:eastAsia="仿宋" w:cs="仿宋"/>
                      <w:szCs w:val="21"/>
                    </w:rPr>
                    <w:t>包装袋</w:t>
                  </w:r>
                </w:p>
              </w:tc>
              <w:tc>
                <w:tcPr>
                  <w:tcW w:w="1330" w:type="pct"/>
                  <w:vMerge w:val="continue"/>
                  <w:vAlign w:val="center"/>
                </w:tcPr>
                <w:p>
                  <w:pPr>
                    <w:jc w:val="center"/>
                    <w:rPr>
                      <w:rFonts w:eastAsia="仿宋"/>
                      <w:bCs/>
                      <w:szCs w:val="21"/>
                    </w:rPr>
                  </w:pPr>
                </w:p>
              </w:tc>
              <w:tc>
                <w:tcPr>
                  <w:tcW w:w="1722" w:type="pct"/>
                  <w:vMerge w:val="continue"/>
                  <w:vAlign w:val="center"/>
                </w:tcPr>
                <w:p>
                  <w:pPr>
                    <w:jc w:val="center"/>
                    <w:rPr>
                      <w:rFonts w:ascii="仿宋" w:hAnsi="仿宋" w:eastAsia="仿宋" w:cs="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4" w:type="pct"/>
                  <w:vMerge w:val="continue"/>
                  <w:vAlign w:val="center"/>
                </w:tcPr>
                <w:p>
                  <w:pPr>
                    <w:jc w:val="center"/>
                    <w:rPr>
                      <w:rFonts w:eastAsia="仿宋"/>
                      <w:bCs/>
                      <w:szCs w:val="21"/>
                    </w:rPr>
                  </w:pPr>
                </w:p>
              </w:tc>
              <w:tc>
                <w:tcPr>
                  <w:tcW w:w="1584" w:type="pct"/>
                  <w:gridSpan w:val="2"/>
                  <w:vAlign w:val="center"/>
                </w:tcPr>
                <w:p>
                  <w:pPr>
                    <w:jc w:val="center"/>
                    <w:rPr>
                      <w:rFonts w:eastAsia="仿宋"/>
                      <w:bCs/>
                      <w:szCs w:val="21"/>
                    </w:rPr>
                  </w:pPr>
                  <w:r>
                    <w:rPr>
                      <w:rFonts w:hint="eastAsia" w:eastAsia="仿宋"/>
                      <w:bCs/>
                      <w:szCs w:val="21"/>
                    </w:rPr>
                    <w:t>废活性炭</w:t>
                  </w:r>
                </w:p>
              </w:tc>
              <w:tc>
                <w:tcPr>
                  <w:tcW w:w="1330" w:type="pct"/>
                  <w:vAlign w:val="center"/>
                </w:tcPr>
                <w:p>
                  <w:pPr>
                    <w:jc w:val="center"/>
                    <w:rPr>
                      <w:rFonts w:eastAsia="仿宋"/>
                      <w:bCs/>
                      <w:szCs w:val="21"/>
                    </w:rPr>
                  </w:pPr>
                  <w:r>
                    <w:rPr>
                      <w:rFonts w:hint="eastAsia" w:eastAsia="仿宋"/>
                      <w:bCs/>
                      <w:szCs w:val="21"/>
                    </w:rPr>
                    <w:t>委托有资质单位处置</w:t>
                  </w:r>
                </w:p>
              </w:tc>
              <w:tc>
                <w:tcPr>
                  <w:tcW w:w="1722" w:type="pct"/>
                  <w:vAlign w:val="center"/>
                </w:tcPr>
                <w:p>
                  <w:pPr>
                    <w:jc w:val="center"/>
                    <w:rPr>
                      <w:rFonts w:eastAsia="仿宋"/>
                      <w:bCs/>
                      <w:szCs w:val="21"/>
                    </w:rPr>
                  </w:pPr>
                  <w:r>
                    <w:rPr>
                      <w:rFonts w:hint="eastAsia" w:eastAsia="仿宋"/>
                      <w:bCs/>
                      <w:szCs w:val="21"/>
                    </w:rPr>
                    <w:t>委托无锡中天固废处置有限公司处置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7" w:hRule="atLeast"/>
              </w:trPr>
              <w:tc>
                <w:tcPr>
                  <w:tcW w:w="364" w:type="pct"/>
                  <w:vMerge w:val="continue"/>
                  <w:vAlign w:val="center"/>
                </w:tcPr>
                <w:p>
                  <w:pPr>
                    <w:jc w:val="center"/>
                    <w:rPr>
                      <w:rFonts w:eastAsia="仿宋"/>
                      <w:bCs/>
                      <w:szCs w:val="21"/>
                    </w:rPr>
                  </w:pPr>
                </w:p>
              </w:tc>
              <w:tc>
                <w:tcPr>
                  <w:tcW w:w="1584" w:type="pct"/>
                  <w:gridSpan w:val="2"/>
                  <w:vAlign w:val="center"/>
                </w:tcPr>
                <w:p>
                  <w:pPr>
                    <w:jc w:val="center"/>
                    <w:rPr>
                      <w:rFonts w:eastAsia="仿宋"/>
                      <w:bCs/>
                      <w:szCs w:val="21"/>
                    </w:rPr>
                  </w:pPr>
                  <w:r>
                    <w:rPr>
                      <w:rFonts w:hint="eastAsia" w:eastAsia="仿宋"/>
                      <w:bCs/>
                      <w:szCs w:val="21"/>
                    </w:rPr>
                    <w:t>生活垃圾</w:t>
                  </w:r>
                </w:p>
              </w:tc>
              <w:tc>
                <w:tcPr>
                  <w:tcW w:w="1330" w:type="pct"/>
                  <w:vAlign w:val="center"/>
                </w:tcPr>
                <w:p>
                  <w:pPr>
                    <w:jc w:val="center"/>
                    <w:rPr>
                      <w:rFonts w:eastAsia="仿宋"/>
                      <w:bCs/>
                      <w:szCs w:val="21"/>
                    </w:rPr>
                  </w:pPr>
                  <w:r>
                    <w:rPr>
                      <w:rFonts w:hint="eastAsia" w:eastAsia="仿宋"/>
                      <w:bCs/>
                      <w:szCs w:val="21"/>
                    </w:rPr>
                    <w:t>环卫清运</w:t>
                  </w:r>
                </w:p>
              </w:tc>
              <w:tc>
                <w:tcPr>
                  <w:tcW w:w="1722" w:type="pct"/>
                  <w:vAlign w:val="center"/>
                </w:tcPr>
                <w:p>
                  <w:pPr>
                    <w:jc w:val="center"/>
                    <w:rPr>
                      <w:rFonts w:ascii="仿宋" w:hAnsi="仿宋" w:eastAsia="仿宋" w:cs="仿宋"/>
                      <w:szCs w:val="21"/>
                    </w:rPr>
                  </w:pPr>
                  <w:r>
                    <w:rPr>
                      <w:rFonts w:hint="eastAsia" w:eastAsia="仿宋"/>
                      <w:bCs/>
                      <w:szCs w:val="21"/>
                    </w:rPr>
                    <w:t>环卫清运</w:t>
                  </w:r>
                </w:p>
              </w:tc>
            </w:tr>
          </w:tbl>
          <w:p>
            <w:pPr>
              <w:adjustRightInd w:val="0"/>
              <w:snapToGrid w:val="0"/>
              <w:spacing w:line="360" w:lineRule="auto"/>
              <w:rPr>
                <w:rFonts w:eastAsia="仿宋"/>
                <w:sz w:val="24"/>
              </w:rPr>
            </w:pPr>
            <w:r>
              <w:rPr>
                <w:rFonts w:eastAsia="仿宋"/>
                <w:sz w:val="24"/>
              </w:rPr>
              <w:t>3</w:t>
            </w:r>
            <w:r>
              <w:rPr>
                <w:rFonts w:hint="eastAsia" w:eastAsia="仿宋"/>
                <w:sz w:val="24"/>
              </w:rPr>
              <w:t>、危废仓库建设情况</w:t>
            </w:r>
          </w:p>
          <w:p>
            <w:pPr>
              <w:tabs>
                <w:tab w:val="left" w:pos="210"/>
              </w:tabs>
              <w:spacing w:line="360" w:lineRule="auto"/>
              <w:ind w:firstLine="480" w:firstLineChars="200"/>
              <w:rPr>
                <w:rFonts w:eastAsia="仿宋"/>
                <w:sz w:val="24"/>
              </w:rPr>
            </w:pPr>
            <w:r>
              <w:rPr>
                <w:rFonts w:hint="eastAsia" w:eastAsia="仿宋"/>
                <w:sz w:val="24"/>
              </w:rPr>
              <w:t>我公司危废仓库具备防雨、防漏、防渗措施，厂区门口设置危废信息公开栏，危废仓库外墙及危废贮存处墙面设置贮存设施警示标志牌。危废仓库配备通讯设备、防爆灯、灭火器等，并已安装监控探头以及应急灯。</w:t>
            </w:r>
          </w:p>
          <w:p>
            <w:pPr>
              <w:tabs>
                <w:tab w:val="left" w:pos="210"/>
              </w:tabs>
              <w:spacing w:line="360" w:lineRule="auto"/>
              <w:ind w:firstLine="480" w:firstLineChars="200"/>
              <w:rPr>
                <w:rFonts w:eastAsia="仿宋"/>
                <w:sz w:val="24"/>
              </w:rPr>
            </w:pPr>
            <w:r>
              <w:rPr>
                <w:rFonts w:hint="eastAsia" w:eastAsia="仿宋"/>
                <w:sz w:val="24"/>
              </w:rPr>
              <w:t>我公司危废仓库已按《危险废物贮存污染控制标准》（G</w:t>
            </w:r>
            <w:r>
              <w:rPr>
                <w:rFonts w:eastAsia="仿宋"/>
                <w:sz w:val="24"/>
              </w:rPr>
              <w:t>B 18597-2001</w:t>
            </w:r>
            <w:r>
              <w:rPr>
                <w:rFonts w:hint="eastAsia" w:eastAsia="仿宋"/>
                <w:sz w:val="24"/>
              </w:rPr>
              <w:t>）及其修改单、《危险废物收集贮存运输技术规范》（H</w:t>
            </w:r>
            <w:r>
              <w:rPr>
                <w:rFonts w:eastAsia="仿宋"/>
                <w:sz w:val="24"/>
              </w:rPr>
              <w:t>J 2025-2012</w:t>
            </w:r>
            <w:r>
              <w:rPr>
                <w:rFonts w:hint="eastAsia" w:eastAsia="仿宋"/>
                <w:sz w:val="24"/>
              </w:rPr>
              <w:t>）等相关要求以及《省生态环境厅关于进一步加强危险废物污染防治措施工作的实施意见》（苏环办[</w:t>
            </w:r>
            <w:r>
              <w:rPr>
                <w:rFonts w:eastAsia="仿宋"/>
                <w:sz w:val="24"/>
              </w:rPr>
              <w:t>2019]327</w:t>
            </w:r>
            <w:r>
              <w:rPr>
                <w:rFonts w:hint="eastAsia" w:eastAsia="仿宋"/>
                <w:sz w:val="24"/>
              </w:rPr>
              <w:t>号）等相关要求执行。一般固废已按《</w:t>
            </w:r>
            <w:r>
              <w:rPr>
                <w:rFonts w:eastAsia="仿宋"/>
                <w:sz w:val="24"/>
              </w:rPr>
              <w:t>一般工业固体废物贮存和填埋污染控制标准</w:t>
            </w:r>
            <w:r>
              <w:rPr>
                <w:rFonts w:hint="eastAsia" w:eastAsia="仿宋"/>
                <w:sz w:val="24"/>
              </w:rPr>
              <w:t>》（GB18599-2020）执行。</w:t>
            </w:r>
          </w:p>
          <w:p>
            <w:pPr>
              <w:tabs>
                <w:tab w:val="left" w:pos="210"/>
              </w:tabs>
              <w:spacing w:line="360" w:lineRule="auto"/>
              <w:ind w:firstLine="480" w:firstLineChars="200"/>
              <w:rPr>
                <w:rFonts w:eastAsia="仿宋"/>
                <w:sz w:val="24"/>
              </w:rPr>
            </w:pPr>
            <w:r>
              <w:rPr>
                <w:rFonts w:hint="eastAsia" w:eastAsia="仿宋"/>
                <w:sz w:val="24"/>
              </w:rPr>
              <w:t>实际建设危废仓库与苏环办[</w:t>
            </w:r>
            <w:r>
              <w:rPr>
                <w:rFonts w:eastAsia="仿宋"/>
                <w:sz w:val="24"/>
              </w:rPr>
              <w:t>2019]327</w:t>
            </w:r>
            <w:r>
              <w:rPr>
                <w:rFonts w:hint="eastAsia" w:eastAsia="仿宋"/>
                <w:sz w:val="24"/>
              </w:rPr>
              <w:t>号文相符性分析详见表3</w:t>
            </w:r>
            <w:r>
              <w:rPr>
                <w:rFonts w:eastAsia="仿宋"/>
                <w:sz w:val="24"/>
              </w:rPr>
              <w:t>-3</w:t>
            </w:r>
            <w:r>
              <w:rPr>
                <w:rFonts w:hint="eastAsia" w:eastAsia="仿宋"/>
                <w:sz w:val="24"/>
              </w:rPr>
              <w:t>。</w:t>
            </w:r>
          </w:p>
          <w:p>
            <w:pPr>
              <w:ind w:firstLine="422"/>
              <w:jc w:val="center"/>
              <w:rPr>
                <w:rFonts w:eastAsia="仿宋"/>
                <w:b/>
                <w:szCs w:val="21"/>
              </w:rPr>
            </w:pPr>
            <w:r>
              <w:rPr>
                <w:rFonts w:eastAsia="仿宋"/>
                <w:b/>
                <w:szCs w:val="21"/>
              </w:rPr>
              <w:t>表3-3  危废仓库与苏环办〔2019〕327号文相符性分析表</w:t>
            </w:r>
          </w:p>
          <w:tbl>
            <w:tblPr>
              <w:tblStyle w:val="23"/>
              <w:tblW w:w="907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94"/>
              <w:gridCol w:w="4137"/>
              <w:gridCol w:w="3224"/>
              <w:gridCol w:w="9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rFonts w:hAnsi="仿宋" w:eastAsia="仿宋"/>
                      <w:b/>
                      <w:szCs w:val="21"/>
                    </w:rPr>
                  </w:pPr>
                  <w:r>
                    <w:rPr>
                      <w:rFonts w:hAnsi="仿宋" w:eastAsia="仿宋"/>
                      <w:b/>
                      <w:szCs w:val="21"/>
                    </w:rPr>
                    <w:t>序号</w:t>
                  </w:r>
                </w:p>
              </w:tc>
              <w:tc>
                <w:tcPr>
                  <w:tcW w:w="4137" w:type="dxa"/>
                  <w:vAlign w:val="center"/>
                </w:tcPr>
                <w:p>
                  <w:pPr>
                    <w:jc w:val="center"/>
                    <w:rPr>
                      <w:rFonts w:hAnsi="仿宋" w:eastAsia="仿宋"/>
                      <w:b/>
                      <w:szCs w:val="21"/>
                    </w:rPr>
                  </w:pPr>
                  <w:r>
                    <w:rPr>
                      <w:rFonts w:hAnsi="仿宋" w:eastAsia="仿宋"/>
                      <w:b/>
                      <w:szCs w:val="21"/>
                    </w:rPr>
                    <w:t>文件规定要求</w:t>
                  </w:r>
                </w:p>
              </w:tc>
              <w:tc>
                <w:tcPr>
                  <w:tcW w:w="3224" w:type="dxa"/>
                  <w:vAlign w:val="center"/>
                </w:tcPr>
                <w:p>
                  <w:pPr>
                    <w:jc w:val="center"/>
                    <w:rPr>
                      <w:rFonts w:hAnsi="仿宋" w:eastAsia="仿宋"/>
                      <w:b/>
                      <w:szCs w:val="21"/>
                    </w:rPr>
                  </w:pPr>
                  <w:r>
                    <w:rPr>
                      <w:rFonts w:hAnsi="仿宋" w:eastAsia="仿宋"/>
                      <w:b/>
                      <w:szCs w:val="21"/>
                    </w:rPr>
                    <w:t>拟实施情况</w:t>
                  </w:r>
                </w:p>
              </w:tc>
              <w:tc>
                <w:tcPr>
                  <w:tcW w:w="917" w:type="dxa"/>
                  <w:vAlign w:val="center"/>
                </w:tcPr>
                <w:p>
                  <w:pPr>
                    <w:jc w:val="center"/>
                    <w:rPr>
                      <w:rFonts w:hAnsi="仿宋" w:eastAsia="仿宋"/>
                      <w:b/>
                      <w:szCs w:val="21"/>
                    </w:rPr>
                  </w:pPr>
                  <w:r>
                    <w:rPr>
                      <w:rFonts w:hAnsi="仿宋" w:eastAsia="仿宋"/>
                      <w:b/>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57" w:hRule="atLeast"/>
                <w:jc w:val="center"/>
              </w:trPr>
              <w:tc>
                <w:tcPr>
                  <w:tcW w:w="794" w:type="dxa"/>
                  <w:vAlign w:val="center"/>
                </w:tcPr>
                <w:p>
                  <w:pPr>
                    <w:jc w:val="center"/>
                    <w:rPr>
                      <w:szCs w:val="21"/>
                    </w:rPr>
                  </w:pPr>
                  <w:r>
                    <w:rPr>
                      <w:szCs w:val="21"/>
                    </w:rPr>
                    <w:t>1</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对建设项目危险废物种类、数量、属性、贮存设施、利用或处置方式进行科学分析</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w:t>
                  </w:r>
                  <w:r>
                    <w:rPr>
                      <w:rFonts w:ascii="Times New Roman" w:hAnsi="仿宋"/>
                      <w:color w:val="auto"/>
                      <w:sz w:val="21"/>
                      <w:szCs w:val="21"/>
                    </w:rPr>
                    <w:t>项目</w:t>
                  </w:r>
                  <w:r>
                    <w:rPr>
                      <w:rFonts w:hint="eastAsia" w:ascii="Times New Roman" w:hAnsi="仿宋"/>
                      <w:color w:val="auto"/>
                      <w:sz w:val="21"/>
                      <w:szCs w:val="21"/>
                    </w:rPr>
                    <w:t>危废</w:t>
                  </w:r>
                  <w:r>
                    <w:rPr>
                      <w:rFonts w:ascii="Times New Roman" w:hAnsi="仿宋"/>
                      <w:color w:val="auto"/>
                      <w:sz w:val="21"/>
                      <w:szCs w:val="21"/>
                    </w:rPr>
                    <w:t>为</w:t>
                  </w:r>
                  <w:r>
                    <w:rPr>
                      <w:rFonts w:hint="eastAsia" w:ascii="Times New Roman" w:hAnsi="仿宋"/>
                      <w:color w:val="auto"/>
                      <w:sz w:val="21"/>
                      <w:szCs w:val="21"/>
                    </w:rPr>
                    <w:t>废活性炭，储存在危废仓库中，采用存储容器进行保存，并委托有资质单位处置。</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bl>
          <w:p>
            <w:pPr>
              <w:rPr>
                <w:rFonts w:eastAsia="仿宋"/>
                <w:sz w:val="24"/>
              </w:rPr>
            </w:pP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ind w:firstLine="422"/>
              <w:jc w:val="center"/>
              <w:rPr>
                <w:rFonts w:eastAsia="仿宋"/>
                <w:b/>
                <w:szCs w:val="21"/>
              </w:rPr>
            </w:pPr>
            <w:r>
              <w:rPr>
                <w:rFonts w:hint="eastAsia" w:eastAsia="仿宋"/>
                <w:b/>
                <w:szCs w:val="21"/>
              </w:rPr>
              <w:t>续</w:t>
            </w:r>
            <w:r>
              <w:rPr>
                <w:rFonts w:eastAsia="仿宋"/>
                <w:b/>
                <w:szCs w:val="21"/>
              </w:rPr>
              <w:t>表3-3  危废仓库与苏环办〔2019〕327号文相符性分析表</w:t>
            </w:r>
          </w:p>
          <w:tbl>
            <w:tblPr>
              <w:tblStyle w:val="23"/>
              <w:tblW w:w="907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94"/>
              <w:gridCol w:w="4137"/>
              <w:gridCol w:w="3224"/>
              <w:gridCol w:w="9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57" w:hRule="atLeast"/>
                <w:jc w:val="center"/>
              </w:trPr>
              <w:tc>
                <w:tcPr>
                  <w:tcW w:w="794" w:type="dxa"/>
                  <w:vAlign w:val="center"/>
                </w:tcPr>
                <w:p>
                  <w:pPr>
                    <w:jc w:val="center"/>
                    <w:rPr>
                      <w:rFonts w:hAnsi="仿宋" w:eastAsia="仿宋"/>
                      <w:b/>
                      <w:szCs w:val="21"/>
                    </w:rPr>
                  </w:pPr>
                  <w:r>
                    <w:rPr>
                      <w:rFonts w:hAnsi="仿宋" w:eastAsia="仿宋"/>
                      <w:b/>
                      <w:szCs w:val="21"/>
                    </w:rPr>
                    <w:t>序号</w:t>
                  </w:r>
                </w:p>
              </w:tc>
              <w:tc>
                <w:tcPr>
                  <w:tcW w:w="4137" w:type="dxa"/>
                  <w:vAlign w:val="center"/>
                </w:tcPr>
                <w:p>
                  <w:pPr>
                    <w:jc w:val="center"/>
                    <w:rPr>
                      <w:rFonts w:hAnsi="仿宋" w:eastAsia="仿宋"/>
                      <w:b/>
                      <w:szCs w:val="21"/>
                    </w:rPr>
                  </w:pPr>
                  <w:r>
                    <w:rPr>
                      <w:rFonts w:hAnsi="仿宋" w:eastAsia="仿宋"/>
                      <w:b/>
                      <w:szCs w:val="21"/>
                    </w:rPr>
                    <w:t>文件规定要求</w:t>
                  </w:r>
                </w:p>
              </w:tc>
              <w:tc>
                <w:tcPr>
                  <w:tcW w:w="3224" w:type="dxa"/>
                  <w:vAlign w:val="center"/>
                </w:tcPr>
                <w:p>
                  <w:pPr>
                    <w:jc w:val="center"/>
                    <w:rPr>
                      <w:rFonts w:hAnsi="仿宋" w:eastAsia="仿宋"/>
                      <w:b/>
                      <w:szCs w:val="21"/>
                    </w:rPr>
                  </w:pPr>
                  <w:r>
                    <w:rPr>
                      <w:rFonts w:hAnsi="仿宋" w:eastAsia="仿宋"/>
                      <w:b/>
                      <w:szCs w:val="21"/>
                    </w:rPr>
                    <w:t>拟实施情况</w:t>
                  </w:r>
                </w:p>
              </w:tc>
              <w:tc>
                <w:tcPr>
                  <w:tcW w:w="917" w:type="dxa"/>
                  <w:vAlign w:val="center"/>
                </w:tcPr>
                <w:p>
                  <w:pPr>
                    <w:jc w:val="center"/>
                    <w:rPr>
                      <w:rFonts w:hAnsi="仿宋" w:eastAsia="仿宋"/>
                      <w:b/>
                      <w:szCs w:val="21"/>
                    </w:rPr>
                  </w:pPr>
                  <w:r>
                    <w:rPr>
                      <w:rFonts w:hAnsi="仿宋" w:eastAsia="仿宋"/>
                      <w:b/>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2</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对建设项目危险废物环境影响以及环境风险评价，并提出切实可行的污染防治对策措施</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危废仓库地面</w:t>
                  </w:r>
                  <w:r>
                    <w:rPr>
                      <w:rFonts w:ascii="Times New Roman" w:hAnsi="仿宋"/>
                      <w:color w:val="auto"/>
                      <w:sz w:val="21"/>
                      <w:szCs w:val="21"/>
                    </w:rPr>
                    <w:t>采取防渗措施，</w:t>
                  </w:r>
                  <w:r>
                    <w:rPr>
                      <w:rFonts w:hint="eastAsia" w:ascii="Times New Roman" w:hAnsi="仿宋"/>
                      <w:color w:val="auto"/>
                      <w:sz w:val="21"/>
                      <w:szCs w:val="21"/>
                    </w:rPr>
                    <w:t>仓库内部设置防火措施</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3</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企业应根据危险废物的种类和特性进行分区、分类贮存</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各危废分类、分区堆放、密闭贮存</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4</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危险废物贮存设置防雨、防火、防雷、防扬散、防渗漏装置及泄漏液体收集装置</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危废仓库已</w:t>
                  </w:r>
                  <w:r>
                    <w:rPr>
                      <w:rFonts w:ascii="Times New Roman" w:hAnsi="仿宋"/>
                      <w:color w:val="auto"/>
                      <w:sz w:val="21"/>
                      <w:szCs w:val="21"/>
                    </w:rPr>
                    <w:t>设置防雨、防火、防雷、防扬散、防渗漏装置及泄漏液体收集装置</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5</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对易爆、易燃及排出有毒气体的危险废物进行预处理，稳定后贮存</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本项目不涉及易燃、易爆及排放有毒气体的危险废物</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6</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贮存废弃剧毒化学品的，应按照公安机关要求落实治安防范措施</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本项目不涉及废弃剧毒化学品</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57" w:hRule="atLeast"/>
                <w:jc w:val="center"/>
              </w:trPr>
              <w:tc>
                <w:tcPr>
                  <w:tcW w:w="794" w:type="dxa"/>
                  <w:vAlign w:val="center"/>
                </w:tcPr>
                <w:p>
                  <w:pPr>
                    <w:jc w:val="center"/>
                    <w:rPr>
                      <w:szCs w:val="21"/>
                    </w:rPr>
                  </w:pPr>
                  <w:r>
                    <w:rPr>
                      <w:szCs w:val="21"/>
                    </w:rPr>
                    <w:t>7</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企业严格执行《省生态环境厅关于印发江苏省危险废物贮存规范化管理专项整治行动方案的通知》（苏环办〔2019〕149号）要求，按照《环境保护图形标志固体废物贮存（处置）场》（GB15562.2-1995）和危险废物识别标识设置规范设置标志（具体要求必须符合苏环办[2019]327号附件1“危险废物识别标识规范化设置要求”的规定）</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厂区门口设置危废信息公开栏，危废仓库外墙及贮存处墙面设置贮存设施警示标志牌，详见附件</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8</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危废仓库须配备通讯设备、照明设施和消防设施</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危废仓库内配备通讯设备、照明设施、灭火器等</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9</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危险废物仓库须设置气体导出口及气体净化装置，确保废气达标排放</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本项目及现有项目产生的危险废物不存在废气的挥发，未设置气体净化装置</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57" w:hRule="atLeast"/>
                <w:jc w:val="center"/>
              </w:trPr>
              <w:tc>
                <w:tcPr>
                  <w:tcW w:w="794" w:type="dxa"/>
                  <w:vAlign w:val="center"/>
                </w:tcPr>
                <w:p>
                  <w:pPr>
                    <w:jc w:val="center"/>
                    <w:rPr>
                      <w:szCs w:val="21"/>
                    </w:rPr>
                  </w:pPr>
                  <w:r>
                    <w:rPr>
                      <w:szCs w:val="21"/>
                    </w:rPr>
                    <w:t>10</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在危险废物仓库出入口、设施内部、危险废物运输车辆通道等关键位置按照危险废物贮存设施视频监控布设要求设置视频监控，并与中控室联网（具体要求必须符合苏环办[2019]327号附件2“危险废物贮存设施视频监控布设要求”的规定）</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w:t>
                  </w:r>
                  <w:r>
                    <w:rPr>
                      <w:rFonts w:ascii="Times New Roman" w:hAnsi="仿宋"/>
                      <w:color w:val="auto"/>
                      <w:sz w:val="21"/>
                      <w:szCs w:val="21"/>
                    </w:rPr>
                    <w:t>危险废物仓库出入口、设施内部</w:t>
                  </w:r>
                  <w:r>
                    <w:rPr>
                      <w:rFonts w:hint="eastAsia" w:ascii="Times New Roman" w:hAnsi="仿宋"/>
                      <w:color w:val="auto"/>
                      <w:sz w:val="21"/>
                      <w:szCs w:val="21"/>
                    </w:rPr>
                    <w:t>已落实监控设备</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11</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环评文件中涉及有副产品内容的，应严格对照《固体废物鉴别标准通则》（GB34330-2017），依据其产生来源、利用和处置过程等进行鉴别，禁止以副产品的名义逃避监管。</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本项目产生的固体废物为次品、包装袋、废活性炭、生活垃圾，均已对</w:t>
                  </w:r>
                  <w:r>
                    <w:rPr>
                      <w:rFonts w:ascii="Times New Roman" w:hAnsi="仿宋"/>
                      <w:color w:val="auto"/>
                      <w:sz w:val="21"/>
                      <w:szCs w:val="21"/>
                    </w:rPr>
                    <w:t>照《固体废物鉴别标准通则》（GB34330-2017）</w:t>
                  </w:r>
                  <w:r>
                    <w:rPr>
                      <w:rFonts w:hint="eastAsia" w:ascii="Times New Roman" w:hAnsi="仿宋"/>
                      <w:color w:val="auto"/>
                      <w:sz w:val="21"/>
                      <w:szCs w:val="21"/>
                    </w:rPr>
                    <w:t>进行分析，定位为固体废物，不属于副产品</w:t>
                  </w:r>
                </w:p>
              </w:tc>
              <w:tc>
                <w:tcPr>
                  <w:tcW w:w="917" w:type="dxa"/>
                  <w:vAlign w:val="center"/>
                </w:tcPr>
                <w:p>
                  <w:pPr>
                    <w:pStyle w:val="38"/>
                    <w:rPr>
                      <w:rFonts w:ascii="Times New Roman" w:hAnsi="仿宋"/>
                      <w:color w:val="auto"/>
                      <w:sz w:val="21"/>
                      <w:szCs w:val="21"/>
                    </w:rPr>
                  </w:pPr>
                  <w:r>
                    <w:rPr>
                      <w:rFonts w:hint="eastAsia" w:ascii="Times New Roman" w:hAnsi="仿宋"/>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794" w:type="dxa"/>
                  <w:vAlign w:val="center"/>
                </w:tcPr>
                <w:p>
                  <w:pPr>
                    <w:jc w:val="center"/>
                    <w:rPr>
                      <w:szCs w:val="21"/>
                    </w:rPr>
                  </w:pPr>
                  <w:r>
                    <w:rPr>
                      <w:szCs w:val="21"/>
                    </w:rPr>
                    <w:t>12</w:t>
                  </w:r>
                </w:p>
              </w:tc>
              <w:tc>
                <w:tcPr>
                  <w:tcW w:w="4137" w:type="dxa"/>
                  <w:vAlign w:val="center"/>
                </w:tcPr>
                <w:p>
                  <w:pPr>
                    <w:pStyle w:val="38"/>
                    <w:rPr>
                      <w:rFonts w:ascii="Times New Roman" w:hAnsi="仿宋"/>
                      <w:color w:val="auto"/>
                      <w:sz w:val="21"/>
                      <w:szCs w:val="21"/>
                    </w:rPr>
                  </w:pPr>
                  <w:r>
                    <w:rPr>
                      <w:rFonts w:ascii="Times New Roman" w:hAnsi="仿宋"/>
                      <w:color w:val="auto"/>
                      <w:sz w:val="21"/>
                      <w:szCs w:val="21"/>
                    </w:rPr>
                    <w:t>贮存易爆、易燃及排出有毒气体的危险废物贮存设施应按照应急管理、消防、规划建设等相关职能部门的要求办理相关手续</w:t>
                  </w:r>
                </w:p>
              </w:tc>
              <w:tc>
                <w:tcPr>
                  <w:tcW w:w="3224" w:type="dxa"/>
                  <w:vAlign w:val="center"/>
                </w:tcPr>
                <w:p>
                  <w:pPr>
                    <w:pStyle w:val="38"/>
                    <w:rPr>
                      <w:rFonts w:ascii="Times New Roman" w:hAnsi="仿宋"/>
                      <w:color w:val="auto"/>
                      <w:sz w:val="21"/>
                      <w:szCs w:val="21"/>
                    </w:rPr>
                  </w:pPr>
                  <w:r>
                    <w:rPr>
                      <w:rFonts w:hint="eastAsia" w:ascii="Times New Roman" w:hAnsi="仿宋"/>
                      <w:color w:val="auto"/>
                      <w:sz w:val="21"/>
                      <w:szCs w:val="21"/>
                    </w:rPr>
                    <w:t>本项目及现有项目不涉及易燃、易爆及挥发有毒气体的危险废物</w:t>
                  </w:r>
                </w:p>
              </w:tc>
              <w:tc>
                <w:tcPr>
                  <w:tcW w:w="917" w:type="dxa"/>
                  <w:vAlign w:val="center"/>
                </w:tcPr>
                <w:p>
                  <w:pPr>
                    <w:pStyle w:val="38"/>
                    <w:rPr>
                      <w:rFonts w:ascii="Times New Roman" w:hAnsi="仿宋"/>
                      <w:color w:val="auto"/>
                      <w:sz w:val="21"/>
                      <w:szCs w:val="21"/>
                    </w:rPr>
                  </w:pPr>
                  <w:r>
                    <w:rPr>
                      <w:rFonts w:hint="eastAsia" w:ascii="Times New Roman" w:hAnsi="Times New Roman"/>
                      <w:szCs w:val="21"/>
                    </w:rPr>
                    <w:t>/</w:t>
                  </w:r>
                </w:p>
              </w:tc>
            </w:tr>
          </w:tbl>
          <w:p>
            <w:pPr>
              <w:tabs>
                <w:tab w:val="left" w:pos="210"/>
              </w:tabs>
              <w:spacing w:line="360" w:lineRule="auto"/>
              <w:jc w:val="left"/>
              <w:rPr>
                <w:rFonts w:eastAsia="仿宋"/>
                <w:sz w:val="24"/>
              </w:rPr>
            </w:pPr>
          </w:p>
        </w:tc>
      </w:tr>
    </w:tbl>
    <w:p>
      <w:pPr>
        <w:outlineLvl w:val="0"/>
        <w:rPr>
          <w:rFonts w:eastAsia="仿宋"/>
          <w:b/>
          <w:sz w:val="28"/>
          <w:szCs w:val="28"/>
        </w:rPr>
      </w:pPr>
      <w:r>
        <w:rPr>
          <w:rFonts w:eastAsia="仿宋"/>
          <w:b/>
          <w:sz w:val="28"/>
          <w:szCs w:val="28"/>
        </w:rPr>
        <w:t>续表三</w:t>
      </w:r>
    </w:p>
    <w:tbl>
      <w:tblPr>
        <w:tblStyle w:val="23"/>
        <w:tblW w:w="95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9" w:hRule="atLeast"/>
        </w:trPr>
        <w:tc>
          <w:tcPr>
            <w:tcW w:w="9530" w:type="dxa"/>
          </w:tcPr>
          <w:p>
            <w:pPr>
              <w:spacing w:line="360" w:lineRule="auto"/>
              <w:rPr>
                <w:rFonts w:eastAsia="仿宋"/>
                <w:sz w:val="24"/>
              </w:rPr>
            </w:pPr>
            <w:r>
              <w:rPr>
                <w:rFonts w:eastAsia="仿宋"/>
                <w:sz w:val="24"/>
              </w:rPr>
              <w:t>4</w:t>
            </w:r>
            <w:r>
              <w:rPr>
                <w:rFonts w:hint="eastAsia" w:eastAsia="仿宋"/>
                <w:sz w:val="24"/>
              </w:rPr>
              <w:t>、废水监测点位见图3-1；废气监测点位见图3-2。</w:t>
            </w:r>
          </w:p>
          <w:p>
            <w:pPr>
              <w:spacing w:line="360" w:lineRule="auto"/>
              <w:rPr>
                <w:rFonts w:eastAsia="仿宋"/>
                <w:b/>
                <w:bCs/>
                <w:szCs w:val="21"/>
              </w:rPr>
            </w:pPr>
            <w:r>
              <w:rPr>
                <w:rFonts w:hint="eastAsia" w:eastAsia="仿宋"/>
                <w:b/>
                <w:szCs w:val="21"/>
              </w:rPr>
              <mc:AlternateContent>
                <mc:Choice Requires="wps">
                  <w:drawing>
                    <wp:anchor distT="0" distB="0" distL="114300" distR="114300" simplePos="0" relativeHeight="251662336" behindDoc="0" locked="0" layoutInCell="1" allowOverlap="1">
                      <wp:simplePos x="0" y="0"/>
                      <wp:positionH relativeFrom="column">
                        <wp:posOffset>2996565</wp:posOffset>
                      </wp:positionH>
                      <wp:positionV relativeFrom="paragraph">
                        <wp:posOffset>118745</wp:posOffset>
                      </wp:positionV>
                      <wp:extent cx="1810385" cy="471805"/>
                      <wp:effectExtent l="0" t="0" r="18415" b="23495"/>
                      <wp:wrapNone/>
                      <wp:docPr id="40" name="文本框 1203"/>
                      <wp:cNvGraphicFramePr/>
                      <a:graphic xmlns:a="http://schemas.openxmlformats.org/drawingml/2006/main">
                        <a:graphicData uri="http://schemas.microsoft.com/office/word/2010/wordprocessingShape">
                          <wps:wsp>
                            <wps:cNvSpPr txBox="1">
                              <a:spLocks noChangeArrowheads="1"/>
                            </wps:cNvSpPr>
                            <wps:spPr bwMode="auto">
                              <a:xfrm>
                                <a:off x="0" y="0"/>
                                <a:ext cx="1810693" cy="472050"/>
                              </a:xfrm>
                              <a:prstGeom prst="rect">
                                <a:avLst/>
                              </a:prstGeom>
                              <a:solidFill>
                                <a:srgbClr val="FFFFFF"/>
                              </a:solidFill>
                              <a:ln w="9525">
                                <a:solidFill>
                                  <a:srgbClr val="000000"/>
                                </a:solidFill>
                                <a:miter lim="800000"/>
                              </a:ln>
                            </wps:spPr>
                            <wps:txbx>
                              <w:txbxContent>
                                <w:p>
                                  <w:pPr>
                                    <w:rPr>
                                      <w:rFonts w:hAnsi="Calibri" w:eastAsia="仿宋"/>
                                      <w:bCs/>
                                      <w:szCs w:val="21"/>
                                    </w:rPr>
                                  </w:pPr>
                                  <w:r>
                                    <w:rPr>
                                      <w:rFonts w:hAnsi="Calibri" w:eastAsia="仿宋"/>
                                      <w:bCs/>
                                      <w:szCs w:val="21"/>
                                    </w:rPr>
                                    <w:t>接管无锡惠山环保水务有限公司（前洲厂）集中处理</w:t>
                                  </w:r>
                                </w:p>
                              </w:txbxContent>
                            </wps:txbx>
                            <wps:bodyPr rot="0" vert="horz" wrap="square" lIns="91440" tIns="45720" rIns="91440" bIns="45720" anchor="t" anchorCtr="0" upright="1">
                              <a:noAutofit/>
                            </wps:bodyPr>
                          </wps:wsp>
                        </a:graphicData>
                      </a:graphic>
                    </wp:anchor>
                  </w:drawing>
                </mc:Choice>
                <mc:Fallback>
                  <w:pict>
                    <v:shape id="文本框 1203" o:spid="_x0000_s1026" o:spt="202" type="#_x0000_t202" style="position:absolute;left:0pt;margin-left:235.95pt;margin-top:9.35pt;height:37.15pt;width:142.55pt;z-index:251662336;mso-width-relative:page;mso-height-relative:page;" fillcolor="#FFFFFF" filled="t" stroked="t" coordsize="21600,21600" o:gfxdata="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eVYG7YAAAACQEAAA8AAAAAAAAAAQAgAAAA&#10;IgAAAGRycy9kb3ducmV2LnhtbFBLAQIUABQAAAAIAIdO4kC36WRKRAIAAIsEAAAOAAAAAAAAAAEA&#10;IAAAACcBAABkcnMvZTJvRG9jLnhtbFBLBQYAAAAABgAGAFkBAADdBQAAAAA=&#10;">
                      <v:fill on="t" focussize="0,0"/>
                      <v:stroke color="#000000" miterlimit="8" joinstyle="miter"/>
                      <v:imagedata o:title=""/>
                      <o:lock v:ext="edit" aspectratio="f"/>
                      <v:textbox>
                        <w:txbxContent>
                          <w:p>
                            <w:pPr>
                              <w:rPr>
                                <w:rFonts w:hAnsi="Calibri" w:eastAsia="仿宋"/>
                                <w:bCs/>
                                <w:szCs w:val="21"/>
                              </w:rPr>
                            </w:pPr>
                            <w:r>
                              <w:rPr>
                                <w:rFonts w:hAnsi="Calibri" w:eastAsia="仿宋"/>
                                <w:bCs/>
                                <w:szCs w:val="21"/>
                              </w:rPr>
                              <w:t>接管无锡惠山环保水务有限公司（前洲厂）集中处理</w:t>
                            </w:r>
                          </w:p>
                        </w:txbxContent>
                      </v:textbox>
                    </v:shape>
                  </w:pict>
                </mc:Fallback>
              </mc:AlternateContent>
            </w:r>
            <w:r>
              <w:rPr>
                <w:rFonts w:hint="eastAsia" w:eastAsia="仿宋"/>
                <w:b/>
                <w:szCs w:val="21"/>
              </w:rPr>
              <mc:AlternateContent>
                <mc:Choice Requires="wps">
                  <w:drawing>
                    <wp:anchor distT="0" distB="0" distL="114300" distR="114300" simplePos="0" relativeHeight="251661312" behindDoc="0" locked="0" layoutInCell="1" allowOverlap="1">
                      <wp:simplePos x="0" y="0"/>
                      <wp:positionH relativeFrom="column">
                        <wp:posOffset>199390</wp:posOffset>
                      </wp:positionH>
                      <wp:positionV relativeFrom="paragraph">
                        <wp:posOffset>183515</wp:posOffset>
                      </wp:positionV>
                      <wp:extent cx="857250" cy="285750"/>
                      <wp:effectExtent l="8255" t="6985" r="10795" b="12065"/>
                      <wp:wrapNone/>
                      <wp:docPr id="38"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857250" cy="285750"/>
                              </a:xfrm>
                              <a:prstGeom prst="rect">
                                <a:avLst/>
                              </a:prstGeom>
                              <a:solidFill>
                                <a:srgbClr val="FFFFFF"/>
                              </a:solidFill>
                              <a:ln w="9525">
                                <a:solidFill>
                                  <a:srgbClr val="000000"/>
                                </a:solidFill>
                                <a:miter lim="800000"/>
                              </a:ln>
                            </wps:spPr>
                            <wps:txbx>
                              <w:txbxContent>
                                <w:p>
                                  <w:r>
                                    <w:rPr>
                                      <w:rFonts w:hint="eastAsia" w:eastAsia="仿宋"/>
                                      <w:bCs/>
                                      <w:szCs w:val="21"/>
                                    </w:rPr>
                                    <w:t>生活污水</w:t>
                                  </w:r>
                                </w:p>
                              </w:txbxContent>
                            </wps:txbx>
                            <wps:bodyPr rot="0" vert="horz" wrap="square" lIns="91440" tIns="45720" rIns="91440" bIns="45720" anchor="t" anchorCtr="0" upright="1">
                              <a:noAutofit/>
                            </wps:bodyPr>
                          </wps:wsp>
                        </a:graphicData>
                      </a:graphic>
                    </wp:anchor>
                  </w:drawing>
                </mc:Choice>
                <mc:Fallback>
                  <w:pict>
                    <v:shape id="文本框 116" o:spid="_x0000_s1026" o:spt="202" type="#_x0000_t202" style="position:absolute;left:0pt;margin-left:15.7pt;margin-top:14.45pt;height:22.5pt;width:67.5pt;z-index:251661312;mso-width-relative:page;mso-height-relative:page;" fillcolor="#FFFFFF" filled="t" stroked="t" coordsize="21600,21600" o:gfxdata="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mxNb1wAAAAgBAAAPAAAAAAAAAAEAIAAAACIAAABkcnMv&#10;ZG93bnJldi54bWxQSwECFAAUAAAACACHTuJAVmxJxz0CAACJBAAADgAAAAAAAAABACAAAAAmAQAA&#10;ZHJzL2Uyb0RvYy54bWxQSwUGAAAAAAYABgBZAQAA1QUAAAAA&#10;">
                      <v:fill on="t" focussize="0,0"/>
                      <v:stroke color="#000000" miterlimit="8" joinstyle="miter"/>
                      <v:imagedata o:title=""/>
                      <o:lock v:ext="edit" aspectratio="f"/>
                      <v:textbox>
                        <w:txbxContent>
                          <w:p>
                            <w:r>
                              <w:rPr>
                                <w:rFonts w:hint="eastAsia" w:eastAsia="仿宋"/>
                                <w:bCs/>
                                <w:szCs w:val="21"/>
                              </w:rPr>
                              <w:t>生活污水</w:t>
                            </w:r>
                          </w:p>
                        </w:txbxContent>
                      </v:textbox>
                    </v:shape>
                  </w:pict>
                </mc:Fallback>
              </mc:AlternateContent>
            </w:r>
            <w:r>
              <w:rPr>
                <w:rFonts w:eastAsia="仿宋"/>
                <w:sz w:val="24"/>
              </w:rPr>
              <mc:AlternateContent>
                <mc:Choice Requires="wps">
                  <w:drawing>
                    <wp:anchor distT="0" distB="0" distL="114300" distR="114300" simplePos="0" relativeHeight="251665408" behindDoc="0" locked="0" layoutInCell="1" allowOverlap="1">
                      <wp:simplePos x="0" y="0"/>
                      <wp:positionH relativeFrom="column">
                        <wp:posOffset>1613535</wp:posOffset>
                      </wp:positionH>
                      <wp:positionV relativeFrom="paragraph">
                        <wp:posOffset>179705</wp:posOffset>
                      </wp:positionV>
                      <wp:extent cx="856615" cy="285750"/>
                      <wp:effectExtent l="0" t="0" r="19685" b="19050"/>
                      <wp:wrapNone/>
                      <wp:docPr id="39"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856800" cy="285750"/>
                              </a:xfrm>
                              <a:prstGeom prst="rect">
                                <a:avLst/>
                              </a:prstGeom>
                              <a:solidFill>
                                <a:srgbClr val="FFFFFF"/>
                              </a:solidFill>
                              <a:ln w="9525">
                                <a:solidFill>
                                  <a:srgbClr val="000000"/>
                                </a:solidFill>
                                <a:miter lim="800000"/>
                              </a:ln>
                            </wps:spPr>
                            <wps:txbx>
                              <w:txbxContent>
                                <w:p>
                                  <w:pPr>
                                    <w:ind w:firstLine="210" w:firstLineChars="100"/>
                                  </w:pPr>
                                  <w:r>
                                    <w:rPr>
                                      <w:rFonts w:hint="eastAsia" w:eastAsia="仿宋"/>
                                      <w:bCs/>
                                      <w:szCs w:val="21"/>
                                    </w:rPr>
                                    <w:t>化粪池</w:t>
                                  </w:r>
                                </w:p>
                              </w:txbxContent>
                            </wps:txbx>
                            <wps:bodyPr rot="0" vert="horz" wrap="square" lIns="91440" tIns="45720" rIns="91440" bIns="45720" anchor="t" anchorCtr="0" upright="1">
                              <a:noAutofit/>
                            </wps:bodyPr>
                          </wps:wsp>
                        </a:graphicData>
                      </a:graphic>
                    </wp:anchor>
                  </w:drawing>
                </mc:Choice>
                <mc:Fallback>
                  <w:pict>
                    <v:shape id="文本框 115" o:spid="_x0000_s1026" o:spt="202" type="#_x0000_t202" style="position:absolute;left:0pt;margin-left:127.05pt;margin-top:14.15pt;height:22.5pt;width:67.45pt;z-index:251665408;mso-width-relative:page;mso-height-relative:page;" fillcolor="#FFFFFF" filled="t" stroked="t" coordsize="21600,21600" o:gfxdata="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B/9kdkAAAAJAQAADwAAAAAAAAABACAAAAAi&#10;AAAAZHJzL2Rvd25yZXYueG1sUEsBAhQAFAAAAAgAh07iQADBgMtCAgAAiQQAAA4AAAAAAAAAAQAg&#10;AAAAKAEAAGRycy9lMm9Eb2MueG1sUEsFBgAAAAAGAAYAWQEAANwFAAAAAA==&#10;">
                      <v:fill on="t" focussize="0,0"/>
                      <v:stroke color="#000000" miterlimit="8" joinstyle="miter"/>
                      <v:imagedata o:title=""/>
                      <o:lock v:ext="edit" aspectratio="f"/>
                      <v:textbox>
                        <w:txbxContent>
                          <w:p>
                            <w:pPr>
                              <w:ind w:firstLine="210" w:firstLineChars="100"/>
                            </w:pPr>
                            <w:r>
                              <w:rPr>
                                <w:rFonts w:hint="eastAsia" w:eastAsia="仿宋"/>
                                <w:bCs/>
                                <w:szCs w:val="21"/>
                              </w:rPr>
                              <w:t>化粪池</w:t>
                            </w:r>
                          </w:p>
                        </w:txbxContent>
                      </v:textbox>
                    </v:shape>
                  </w:pict>
                </mc:Fallback>
              </mc:AlternateContent>
            </w:r>
          </w:p>
          <w:p>
            <w:pPr>
              <w:pStyle w:val="2"/>
              <w:ind w:firstLine="562"/>
              <w:jc w:val="center"/>
              <w:rPr>
                <w:rFonts w:eastAsia="仿宋"/>
                <w:b/>
                <w:bCs/>
                <w:sz w:val="21"/>
                <w:szCs w:val="21"/>
              </w:rPr>
            </w:pPr>
            <w:r>
              <w:rPr>
                <w:rFonts w:eastAsia="仿宋"/>
                <w:sz w:val="24"/>
              </w:rPr>
              <mc:AlternateContent>
                <mc:Choice Requires="wps">
                  <w:drawing>
                    <wp:anchor distT="0" distB="0" distL="114300" distR="114300" simplePos="0" relativeHeight="251666432" behindDoc="0" locked="0" layoutInCell="1" allowOverlap="1">
                      <wp:simplePos x="0" y="0"/>
                      <wp:positionH relativeFrom="column">
                        <wp:posOffset>1076960</wp:posOffset>
                      </wp:positionH>
                      <wp:positionV relativeFrom="paragraph">
                        <wp:posOffset>36830</wp:posOffset>
                      </wp:positionV>
                      <wp:extent cx="523875" cy="0"/>
                      <wp:effectExtent l="0" t="76200" r="9525" b="95250"/>
                      <wp:wrapNone/>
                      <wp:docPr id="36" name="自选图形 1173"/>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tailEnd type="triangle" w="med" len="med"/>
                              </a:ln>
                            </wps:spPr>
                            <wps:bodyPr/>
                          </wps:wsp>
                        </a:graphicData>
                      </a:graphic>
                    </wp:anchor>
                  </w:drawing>
                </mc:Choice>
                <mc:Fallback>
                  <w:pict>
                    <v:shape id="自选图形 1173" o:spid="_x0000_s1026" o:spt="32" type="#_x0000_t32" style="position:absolute;left:0pt;margin-left:84.8pt;margin-top:2.9pt;height:0pt;width:41.25pt;z-index:251666432;mso-width-relative:page;mso-height-relative:page;" filled="f" stroked="t" coordsize="21600,21600" o:gfxdata="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dTEhNUAAAAHAQAADwAAAAAAAAABACAAAAAiAAAA&#10;ZHJzL2Rvd25yZXYueG1sUEsBAhQAFAAAAAgAh07iQBJBnQUKAgAA5gMAAA4AAAAAAAAAAQAgAAAA&#10;JAEAAGRycy9lMm9Eb2MueG1sUEsFBgAAAAAGAAYAWQEAAKAFAAAAAA==&#10;">
                      <v:fill on="f" focussize="0,0"/>
                      <v:stroke color="#000000" joinstyle="round" endarrow="block"/>
                      <v:imagedata o:title=""/>
                      <o:lock v:ext="edit" aspectratio="f"/>
                    </v:shape>
                  </w:pict>
                </mc:Fallback>
              </mc:AlternateContent>
            </w:r>
            <w:r>
              <w:rPr>
                <w:rFonts w:hint="eastAsia" w:eastAsia="仿宋"/>
                <w:b/>
                <w:szCs w:val="21"/>
              </w:rPr>
              <mc:AlternateContent>
                <mc:Choice Requires="wps">
                  <w:drawing>
                    <wp:anchor distT="0" distB="0" distL="114300" distR="114300" simplePos="0" relativeHeight="251663360" behindDoc="0" locked="0" layoutInCell="1" allowOverlap="1">
                      <wp:simplePos x="0" y="0"/>
                      <wp:positionH relativeFrom="column">
                        <wp:posOffset>2838450</wp:posOffset>
                      </wp:positionH>
                      <wp:positionV relativeFrom="paragraph">
                        <wp:posOffset>11430</wp:posOffset>
                      </wp:positionV>
                      <wp:extent cx="0" cy="337185"/>
                      <wp:effectExtent l="58420" t="15875" r="55880" b="8890"/>
                      <wp:wrapNone/>
                      <wp:docPr id="37" name="自选图形 1204"/>
                      <wp:cNvGraphicFramePr/>
                      <a:graphic xmlns:a="http://schemas.openxmlformats.org/drawingml/2006/main">
                        <a:graphicData uri="http://schemas.microsoft.com/office/word/2010/wordprocessingShape">
                          <wps:wsp>
                            <wps:cNvCnPr>
                              <a:cxnSpLocks noChangeShapeType="1"/>
                            </wps:cNvCnPr>
                            <wps:spPr bwMode="auto">
                              <a:xfrm flipH="1" flipV="1">
                                <a:off x="0" y="0"/>
                                <a:ext cx="0" cy="337185"/>
                              </a:xfrm>
                              <a:prstGeom prst="straightConnector1">
                                <a:avLst/>
                              </a:prstGeom>
                              <a:noFill/>
                              <a:ln w="9525">
                                <a:solidFill>
                                  <a:srgbClr val="000000"/>
                                </a:solidFill>
                                <a:prstDash val="dash"/>
                                <a:round/>
                                <a:tailEnd type="triangle" w="med" len="med"/>
                              </a:ln>
                            </wps:spPr>
                            <wps:bodyPr/>
                          </wps:wsp>
                        </a:graphicData>
                      </a:graphic>
                    </wp:anchor>
                  </w:drawing>
                </mc:Choice>
                <mc:Fallback>
                  <w:pict>
                    <v:shape id="自选图形 1204" o:spid="_x0000_s1026" o:spt="32" type="#_x0000_t32" style="position:absolute;left:0pt;flip:x y;margin-left:223.5pt;margin-top:0.9pt;height:26.55pt;width:0pt;z-index:251663360;mso-width-relative:page;mso-height-relative:page;" filled="f" stroked="t" coordsize="21600,21600" o:gfxdata="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2Cla/XAAAA&#10;CAEAAA8AAAAAAAAAAQAgAAAAIgAAAGRycy9kb3ducmV2LnhtbFBLAQIUABQAAAAIAIdO4kBMCzba&#10;HgIAABIEAAAOAAAAAAAAAAEAIAAAACYBAABkcnMvZTJvRG9jLnhtbFBLBQYAAAAABgAGAFkBAAC2&#10;BQAAAAA=&#10;">
                      <v:fill on="f" focussize="0,0"/>
                      <v:stroke color="#000000" joinstyle="round" dashstyle="dash" endarrow="block"/>
                      <v:imagedata o:title=""/>
                      <o:lock v:ext="edit" aspectratio="f"/>
                    </v:shape>
                  </w:pict>
                </mc:Fallback>
              </mc:AlternateContent>
            </w:r>
            <w:r>
              <w:rPr>
                <w:rFonts w:eastAsia="仿宋"/>
                <w:sz w:val="24"/>
              </w:rPr>
              <mc:AlternateContent>
                <mc:Choice Requires="wps">
                  <w:drawing>
                    <wp:anchor distT="0" distB="0" distL="114300" distR="114300" simplePos="0" relativeHeight="251667456" behindDoc="0" locked="0" layoutInCell="1" allowOverlap="1">
                      <wp:simplePos x="0" y="0"/>
                      <wp:positionH relativeFrom="column">
                        <wp:posOffset>2478405</wp:posOffset>
                      </wp:positionH>
                      <wp:positionV relativeFrom="paragraph">
                        <wp:posOffset>20955</wp:posOffset>
                      </wp:positionV>
                      <wp:extent cx="523875" cy="0"/>
                      <wp:effectExtent l="12700" t="53975" r="15875" b="60325"/>
                      <wp:wrapNone/>
                      <wp:docPr id="35" name="自选图形 6"/>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tailEnd type="triangle" w="med" len="med"/>
                              </a:ln>
                            </wps:spPr>
                            <wps:bodyPr/>
                          </wps:wsp>
                        </a:graphicData>
                      </a:graphic>
                    </wp:anchor>
                  </w:drawing>
                </mc:Choice>
                <mc:Fallback>
                  <w:pict>
                    <v:shape id="自选图形 6" o:spid="_x0000_s1026" o:spt="32" type="#_x0000_t32" style="position:absolute;left:0pt;margin-left:195.15pt;margin-top:1.65pt;height:0pt;width:41.25pt;z-index:251667456;mso-width-relative:page;mso-height-relative:page;" filled="f" stroked="t" coordsize="21600,21600" o:gfxdata="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&#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956Y1wAAAAcBAAAPAAAAAAAAAAEAIAAAACIAAABk&#10;cnMvZG93bnJldi54bWxQSwECFAAUAAAACACHTuJA/OHwkQcCAADjAwAADgAAAAAAAAABACAAAAAm&#10;AQAAZHJzL2Uyb0RvYy54bWxQSwUGAAAAAAYABgBZAQAAnwUAAAAA&#10;">
                      <v:fill on="f" focussize="0,0"/>
                      <v:stroke color="#000000" joinstyle="round" endarrow="block"/>
                      <v:imagedata o:title=""/>
                      <o:lock v:ext="edit" aspectratio="f"/>
                    </v:shape>
                  </w:pict>
                </mc:Fallback>
              </mc:AlternateContent>
            </w:r>
          </w:p>
          <w:p>
            <w:pPr>
              <w:pStyle w:val="2"/>
              <w:ind w:firstLine="562"/>
              <w:jc w:val="center"/>
              <w:rPr>
                <w:rFonts w:eastAsia="仿宋"/>
                <w:b/>
                <w:bCs/>
                <w:sz w:val="21"/>
                <w:szCs w:val="21"/>
              </w:rPr>
            </w:pPr>
            <w:r>
              <w:rPr>
                <w:rFonts w:hint="eastAsia" w:eastAsia="仿宋"/>
                <w:b/>
                <w:szCs w:val="21"/>
              </w:rPr>
              <mc:AlternateContent>
                <mc:Choice Requires="wps">
                  <w:drawing>
                    <wp:anchor distT="0" distB="0" distL="114300" distR="114300" simplePos="0" relativeHeight="251664384" behindDoc="0" locked="0" layoutInCell="1" allowOverlap="1">
                      <wp:simplePos x="0" y="0"/>
                      <wp:positionH relativeFrom="column">
                        <wp:posOffset>1995805</wp:posOffset>
                      </wp:positionH>
                      <wp:positionV relativeFrom="paragraph">
                        <wp:posOffset>93980</wp:posOffset>
                      </wp:positionV>
                      <wp:extent cx="1510665" cy="295275"/>
                      <wp:effectExtent l="0" t="1270" r="0" b="0"/>
                      <wp:wrapNone/>
                      <wp:docPr id="34" name="文本框 1205"/>
                      <wp:cNvGraphicFramePr/>
                      <a:graphic xmlns:a="http://schemas.openxmlformats.org/drawingml/2006/main">
                        <a:graphicData uri="http://schemas.microsoft.com/office/word/2010/wordprocessingShape">
                          <wps:wsp>
                            <wps:cNvSpPr txBox="1">
                              <a:spLocks noChangeArrowheads="1"/>
                            </wps:cNvSpPr>
                            <wps:spPr bwMode="auto">
                              <a:xfrm>
                                <a:off x="0" y="0"/>
                                <a:ext cx="1510665" cy="295275"/>
                              </a:xfrm>
                              <a:prstGeom prst="rect">
                                <a:avLst/>
                              </a:prstGeom>
                              <a:noFill/>
                              <a:ln>
                                <a:noFill/>
                              </a:ln>
                            </wps:spPr>
                            <wps:txbx>
                              <w:txbxContent>
                                <w:p>
                                  <w:r>
                                    <w:rPr>
                                      <w:rFonts w:eastAsia="仿宋"/>
                                      <w:bCs/>
                                      <w:szCs w:val="21"/>
                                    </w:rPr>
                                    <w:t>★W1生活污水采样点</w:t>
                                  </w:r>
                                </w:p>
                              </w:txbxContent>
                            </wps:txbx>
                            <wps:bodyPr rot="0" vert="horz" wrap="square" lIns="91440" tIns="45720" rIns="91440" bIns="45720" anchor="t" anchorCtr="0" upright="1">
                              <a:noAutofit/>
                            </wps:bodyPr>
                          </wps:wsp>
                        </a:graphicData>
                      </a:graphic>
                    </wp:anchor>
                  </w:drawing>
                </mc:Choice>
                <mc:Fallback>
                  <w:pict>
                    <v:shape id="文本框 1205" o:spid="_x0000_s1026" o:spt="202" type="#_x0000_t202" style="position:absolute;left:0pt;margin-left:157.15pt;margin-top:7.4pt;height:23.25pt;width:118.95pt;z-index:251664384;mso-width-relative:page;mso-height-relative:page;" filled="f" stroked="f" coordsize="21600,21600" o:gfxdata="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kJgfdYAAAAJAQAA&#10;DwAAAAAAAAABACAAAAAiAAAAZHJzL2Rvd25yZXYueG1sUEsBAhQAFAAAAAgAh07iQAXyRJobAgAA&#10;GQQAAA4AAAAAAAAAAQAgAAAAJQEAAGRycy9lMm9Eb2MueG1sUEsFBgAAAAAGAAYAWQEAALIFAAAA&#10;AA==&#10;">
                      <v:fill on="f" focussize="0,0"/>
                      <v:stroke on="f"/>
                      <v:imagedata o:title=""/>
                      <o:lock v:ext="edit" aspectratio="f"/>
                      <v:textbox>
                        <w:txbxContent>
                          <w:p>
                            <w:r>
                              <w:rPr>
                                <w:rFonts w:eastAsia="仿宋"/>
                                <w:bCs/>
                                <w:szCs w:val="21"/>
                              </w:rPr>
                              <w:t>★W1生活污水采样点</w:t>
                            </w:r>
                          </w:p>
                        </w:txbxContent>
                      </v:textbox>
                    </v:shape>
                  </w:pict>
                </mc:Fallback>
              </mc:AlternateContent>
            </w:r>
          </w:p>
          <w:p>
            <w:pPr>
              <w:adjustRightInd w:val="0"/>
              <w:snapToGrid w:val="0"/>
              <w:spacing w:line="480" w:lineRule="exact"/>
              <w:rPr>
                <w:rFonts w:eastAsia="仿宋"/>
                <w:sz w:val="24"/>
              </w:rPr>
            </w:pPr>
            <w:r>
              <w:rPr>
                <w:rFonts w:eastAsia="仿宋"/>
                <w:sz w:val="24"/>
              </w:rPr>
              <mc:AlternateContent>
                <mc:Choice Requires="wps">
                  <w:drawing>
                    <wp:anchor distT="0" distB="0" distL="114300" distR="114300" simplePos="0" relativeHeight="251660288" behindDoc="0" locked="0" layoutInCell="1" allowOverlap="1">
                      <wp:simplePos x="0" y="0"/>
                      <wp:positionH relativeFrom="column">
                        <wp:posOffset>1731010</wp:posOffset>
                      </wp:positionH>
                      <wp:positionV relativeFrom="paragraph">
                        <wp:posOffset>167005</wp:posOffset>
                      </wp:positionV>
                      <wp:extent cx="2353945" cy="270510"/>
                      <wp:effectExtent l="0" t="0" r="0" b="0"/>
                      <wp:wrapNone/>
                      <wp:docPr id="33" name="文本框 1704"/>
                      <wp:cNvGraphicFramePr/>
                      <a:graphic xmlns:a="http://schemas.openxmlformats.org/drawingml/2006/main">
                        <a:graphicData uri="http://schemas.microsoft.com/office/word/2010/wordprocessingShape">
                          <wps:wsp>
                            <wps:cNvSpPr txBox="1">
                              <a:spLocks noChangeArrowheads="1"/>
                            </wps:cNvSpPr>
                            <wps:spPr bwMode="auto">
                              <a:xfrm>
                                <a:off x="0" y="0"/>
                                <a:ext cx="2353945" cy="270510"/>
                              </a:xfrm>
                              <a:prstGeom prst="rect">
                                <a:avLst/>
                              </a:prstGeom>
                              <a:noFill/>
                              <a:ln>
                                <a:noFill/>
                              </a:ln>
                            </wps:spPr>
                            <wps:txbx>
                              <w:txbxContent>
                                <w:p>
                                  <w:pPr>
                                    <w:rPr>
                                      <w:rFonts w:eastAsia="仿宋"/>
                                      <w:b/>
                                      <w:sz w:val="24"/>
                                    </w:rPr>
                                  </w:pPr>
                                  <w:r>
                                    <w:rPr>
                                      <w:rFonts w:eastAsia="仿宋"/>
                                      <w:b/>
                                      <w:sz w:val="24"/>
                                    </w:rPr>
                                    <w:t>图3-1废水监测点位示意图</w:t>
                                  </w:r>
                                </w:p>
                                <w:p>
                                  <w:pPr>
                                    <w:rPr>
                                      <w:b/>
                                    </w:rPr>
                                  </w:pPr>
                                </w:p>
                              </w:txbxContent>
                            </wps:txbx>
                            <wps:bodyPr rot="0" vert="horz" wrap="square" lIns="91440" tIns="45720" rIns="91440" bIns="45720" anchor="t" anchorCtr="0" upright="1">
                              <a:noAutofit/>
                            </wps:bodyPr>
                          </wps:wsp>
                        </a:graphicData>
                      </a:graphic>
                    </wp:anchor>
                  </w:drawing>
                </mc:Choice>
                <mc:Fallback>
                  <w:pict>
                    <v:shape id="文本框 1704" o:spid="_x0000_s1026" o:spt="202" type="#_x0000_t202" style="position:absolute;left:0pt;margin-left:136.3pt;margin-top:13.15pt;height:21.3pt;width:185.35pt;z-index:251660288;mso-width-relative:page;mso-height-relative:page;" filled="f" stroked="f" coordsize="21600,21600" o:gfxdata="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DzMfNYAAAAJAQAA&#10;DwAAAAAAAAABACAAAAAiAAAAZHJzL2Rvd25yZXYueG1sUEsBAhQAFAAAAAgAh07iQFcooH8bAgAA&#10;GQQAAA4AAAAAAAAAAQAgAAAAJQEAAGRycy9lMm9Eb2MueG1sUEsFBgAAAAAGAAYAWQEAALIFAAAA&#10;AA==&#10;">
                      <v:fill on="f" focussize="0,0"/>
                      <v:stroke on="f"/>
                      <v:imagedata o:title=""/>
                      <o:lock v:ext="edit" aspectratio="f"/>
                      <v:textbox>
                        <w:txbxContent>
                          <w:p>
                            <w:pPr>
                              <w:rPr>
                                <w:rFonts w:eastAsia="仿宋"/>
                                <w:b/>
                                <w:sz w:val="24"/>
                              </w:rPr>
                            </w:pPr>
                            <w:r>
                              <w:rPr>
                                <w:rFonts w:eastAsia="仿宋"/>
                                <w:b/>
                                <w:sz w:val="24"/>
                              </w:rPr>
                              <w:t>图3-1废水监测点位示意图</w:t>
                            </w:r>
                          </w:p>
                          <w:p>
                            <w:pPr>
                              <w:rPr>
                                <w:b/>
                              </w:rPr>
                            </w:pPr>
                          </w:p>
                        </w:txbxContent>
                      </v:textbox>
                    </v:shape>
                  </w:pict>
                </mc:Fallback>
              </mc:AlternateContent>
            </w:r>
          </w:p>
          <w:p>
            <w:pPr>
              <w:tabs>
                <w:tab w:val="left" w:pos="262"/>
              </w:tabs>
              <w:spacing w:before="156" w:beforeLines="50" w:line="460" w:lineRule="exact"/>
            </w:pPr>
            <w:r>
              <mc:AlternateContent>
                <mc:Choice Requires="wpg">
                  <w:drawing>
                    <wp:anchor distT="0" distB="0" distL="114300" distR="114300" simplePos="0" relativeHeight="251668480" behindDoc="0" locked="0" layoutInCell="1" allowOverlap="1">
                      <wp:simplePos x="0" y="0"/>
                      <wp:positionH relativeFrom="column">
                        <wp:posOffset>186690</wp:posOffset>
                      </wp:positionH>
                      <wp:positionV relativeFrom="paragraph">
                        <wp:posOffset>237490</wp:posOffset>
                      </wp:positionV>
                      <wp:extent cx="4917440" cy="865505"/>
                      <wp:effectExtent l="0" t="0" r="17145" b="0"/>
                      <wp:wrapNone/>
                      <wp:docPr id="261" name="组合 261"/>
                      <wp:cNvGraphicFramePr/>
                      <a:graphic xmlns:a="http://schemas.openxmlformats.org/drawingml/2006/main">
                        <a:graphicData uri="http://schemas.microsoft.com/office/word/2010/wordprocessingGroup">
                          <wpg:wgp>
                            <wpg:cNvGrpSpPr/>
                            <wpg:grpSpPr>
                              <a:xfrm>
                                <a:off x="0" y="0"/>
                                <a:ext cx="4917236" cy="865517"/>
                                <a:chOff x="0" y="0"/>
                                <a:chExt cx="4917236" cy="865517"/>
                              </a:xfrm>
                            </wpg:grpSpPr>
                            <wps:wsp>
                              <wps:cNvPr id="29" name="文本框 1201"/>
                              <wps:cNvSpPr txBox="1">
                                <a:spLocks noChangeArrowheads="1"/>
                              </wps:cNvSpPr>
                              <wps:spPr bwMode="auto">
                                <a:xfrm>
                                  <a:off x="0" y="0"/>
                                  <a:ext cx="857250" cy="504825"/>
                                </a:xfrm>
                                <a:prstGeom prst="rect">
                                  <a:avLst/>
                                </a:prstGeom>
                                <a:solidFill>
                                  <a:srgbClr val="FFFFFF"/>
                                </a:solidFill>
                                <a:ln w="9525">
                                  <a:solidFill>
                                    <a:srgbClr val="000000"/>
                                  </a:solidFill>
                                  <a:miter lim="800000"/>
                                </a:ln>
                                <a:effectLst/>
                              </wps:spPr>
                              <wps:txbx>
                                <w:txbxContent>
                                  <w:p>
                                    <w:pPr>
                                      <w:jc w:val="center"/>
                                      <w:rPr>
                                        <w:rFonts w:eastAsia="仿宋"/>
                                        <w:bCs/>
                                        <w:szCs w:val="21"/>
                                      </w:rPr>
                                    </w:pPr>
                                    <w:r>
                                      <w:rPr>
                                        <w:rFonts w:hint="eastAsia" w:eastAsia="仿宋"/>
                                        <w:bCs/>
                                        <w:szCs w:val="21"/>
                                      </w:rPr>
                                      <w:t>注塑废气</w:t>
                                    </w:r>
                                  </w:p>
                                </w:txbxContent>
                              </wps:txbx>
                              <wps:bodyPr rot="0" vert="horz" wrap="square" lIns="91440" tIns="45720" rIns="91440" bIns="45720" anchor="ctr" anchorCtr="0" upright="1">
                                <a:noAutofit/>
                              </wps:bodyPr>
                            </wps:wsp>
                            <wps:wsp>
                              <wps:cNvPr id="31" name="文本框 216"/>
                              <wps:cNvSpPr txBox="1">
                                <a:spLocks noChangeArrowheads="1"/>
                              </wps:cNvSpPr>
                              <wps:spPr bwMode="auto">
                                <a:xfrm>
                                  <a:off x="1268083" y="17253"/>
                                  <a:ext cx="1587261" cy="503555"/>
                                </a:xfrm>
                                <a:prstGeom prst="rect">
                                  <a:avLst/>
                                </a:prstGeom>
                                <a:solidFill>
                                  <a:srgbClr val="FFFFFF"/>
                                </a:solidFill>
                                <a:ln w="9525">
                                  <a:solidFill>
                                    <a:srgbClr val="000000"/>
                                  </a:solidFill>
                                  <a:miter lim="800000"/>
                                </a:ln>
                              </wps:spPr>
                              <wps:txbx>
                                <w:txbxContent>
                                  <w:p>
                                    <w:pPr>
                                      <w:jc w:val="center"/>
                                    </w:pPr>
                                    <w:r>
                                      <w:rPr>
                                        <w:rFonts w:hint="eastAsia" w:eastAsia="仿宋"/>
                                        <w:bCs/>
                                        <w:szCs w:val="21"/>
                                      </w:rPr>
                                      <w:t>二级活性炭装置</w:t>
                                    </w:r>
                                  </w:p>
                                </w:txbxContent>
                              </wps:txbx>
                              <wps:bodyPr rot="0" vert="horz" wrap="square" lIns="91440" tIns="45720" rIns="91440" bIns="45720" anchor="ctr" anchorCtr="0" upright="1">
                                <a:noAutofit/>
                              </wps:bodyPr>
                            </wps:wsp>
                            <wps:wsp>
                              <wps:cNvPr id="30" name="自选图形 217"/>
                              <wps:cNvCnPr>
                                <a:cxnSpLocks noChangeShapeType="1"/>
                              </wps:cNvCnPr>
                              <wps:spPr bwMode="auto">
                                <a:xfrm>
                                  <a:off x="862641" y="240102"/>
                                  <a:ext cx="409575" cy="0"/>
                                </a:xfrm>
                                <a:prstGeom prst="straightConnector1">
                                  <a:avLst/>
                                </a:prstGeom>
                                <a:noFill/>
                                <a:ln w="9525">
                                  <a:solidFill>
                                    <a:srgbClr val="000000"/>
                                  </a:solidFill>
                                  <a:round/>
                                  <a:tailEnd type="triangle" w="med" len="med"/>
                                </a:ln>
                              </wps:spPr>
                              <wps:bodyPr/>
                            </wps:wsp>
                            <wps:wsp>
                              <wps:cNvPr id="27" name="自选图形 1204"/>
                              <wps:cNvCnPr>
                                <a:cxnSpLocks noChangeShapeType="1"/>
                              </wps:cNvCnPr>
                              <wps:spPr bwMode="auto">
                                <a:xfrm flipH="1" flipV="1">
                                  <a:off x="3126884" y="283929"/>
                                  <a:ext cx="0" cy="337185"/>
                                </a:xfrm>
                                <a:prstGeom prst="straightConnector1">
                                  <a:avLst/>
                                </a:prstGeom>
                                <a:noFill/>
                                <a:ln w="9525">
                                  <a:solidFill>
                                    <a:srgbClr val="000000"/>
                                  </a:solidFill>
                                  <a:prstDash val="dash"/>
                                  <a:round/>
                                  <a:tailEnd type="triangle" w="med" len="med"/>
                                </a:ln>
                              </wps:spPr>
                              <wps:bodyPr/>
                            </wps:wsp>
                            <wps:wsp>
                              <wps:cNvPr id="28" name="文本框 223"/>
                              <wps:cNvSpPr txBox="1">
                                <a:spLocks noChangeArrowheads="1"/>
                              </wps:cNvSpPr>
                              <wps:spPr bwMode="auto">
                                <a:xfrm>
                                  <a:off x="2544792" y="560717"/>
                                  <a:ext cx="1268730" cy="304800"/>
                                </a:xfrm>
                                <a:prstGeom prst="rect">
                                  <a:avLst/>
                                </a:prstGeom>
                                <a:noFill/>
                                <a:ln>
                                  <a:noFill/>
                                </a:ln>
                              </wps:spPr>
                              <wps:txbx>
                                <w:txbxContent>
                                  <w:p>
                                    <w:r>
                                      <w:rPr>
                                        <w:szCs w:val="21"/>
                                      </w:rPr>
                                      <w:t>◎Q1</w:t>
                                    </w:r>
                                    <w:r>
                                      <w:rPr>
                                        <w:rFonts w:eastAsia="仿宋"/>
                                        <w:szCs w:val="21"/>
                                      </w:rPr>
                                      <w:t>废气采样点</w:t>
                                    </w:r>
                                  </w:p>
                                </w:txbxContent>
                              </wps:txbx>
                              <wps:bodyPr rot="0" vert="horz" wrap="square" lIns="91440" tIns="45720" rIns="91440" bIns="45720" anchor="t" anchorCtr="0" upright="1">
                                <a:noAutofit/>
                              </wps:bodyPr>
                            </wps:wsp>
                            <wps:wsp>
                              <wps:cNvPr id="26" name="自选图形 225"/>
                              <wps:cNvCnPr>
                                <a:cxnSpLocks noChangeShapeType="1"/>
                              </wps:cNvCnPr>
                              <wps:spPr bwMode="auto">
                                <a:xfrm>
                                  <a:off x="2856242" y="254923"/>
                                  <a:ext cx="409575" cy="0"/>
                                </a:xfrm>
                                <a:prstGeom prst="straightConnector1">
                                  <a:avLst/>
                                </a:prstGeom>
                                <a:noFill/>
                                <a:ln w="9525">
                                  <a:solidFill>
                                    <a:srgbClr val="000000"/>
                                  </a:solidFill>
                                  <a:round/>
                                  <a:tailEnd type="triangle" w="med" len="med"/>
                                </a:ln>
                              </wps:spPr>
                              <wps:bodyPr/>
                            </wps:wsp>
                            <wps:wsp>
                              <wps:cNvPr id="32" name="文本框 226"/>
                              <wps:cNvSpPr txBox="1">
                                <a:spLocks noChangeArrowheads="1"/>
                              </wps:cNvSpPr>
                              <wps:spPr bwMode="auto">
                                <a:xfrm>
                                  <a:off x="3269411" y="120770"/>
                                  <a:ext cx="1647825" cy="276225"/>
                                </a:xfrm>
                                <a:prstGeom prst="rect">
                                  <a:avLst/>
                                </a:prstGeom>
                                <a:solidFill>
                                  <a:srgbClr val="FFFFFF"/>
                                </a:solidFill>
                                <a:ln w="9525">
                                  <a:solidFill>
                                    <a:srgbClr val="000000"/>
                                  </a:solidFill>
                                  <a:miter lim="800000"/>
                                </a:ln>
                              </wps:spPr>
                              <wps:txbx>
                                <w:txbxContent>
                                  <w:p>
                                    <w:pPr>
                                      <w:rPr>
                                        <w:rFonts w:eastAsia="仿宋"/>
                                        <w:bCs/>
                                        <w:szCs w:val="21"/>
                                      </w:rPr>
                                    </w:pPr>
                                    <w:r>
                                      <w:t>1</w:t>
                                    </w:r>
                                    <w:r>
                                      <w:rPr>
                                        <w:rFonts w:hint="eastAsia" w:eastAsia="仿宋"/>
                                        <w:bCs/>
                                        <w:szCs w:val="21"/>
                                      </w:rPr>
                                      <w:t>5</w:t>
                                    </w:r>
                                    <w:r>
                                      <w:rPr>
                                        <w:rFonts w:eastAsia="仿宋"/>
                                        <w:bCs/>
                                        <w:szCs w:val="21"/>
                                      </w:rPr>
                                      <w:t>米高FQ-1排气筒排放</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4.7pt;margin-top:18.7pt;height:68.15pt;width:387.2pt;z-index:251668480;mso-width-relative:page;mso-height-relative:page;" coordsize="4917236,865517" o:gfxdata="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">
                      <o:lock v:ext="edit" aspectratio="f"/>
                      <v:shape id="文本框 1201" o:spid="_x0000_s1026" o:spt="202" type="#_x0000_t202" style="position:absolute;left:0;top:0;height:504825;width:857250;v-text-anchor:middle;" fillcolor="#FFFFFF" filled="t" stroked="t" coordsize="21600,21600" o:gfxdata="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NUdc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rFonts w:eastAsia="仿宋"/>
                                  <w:bCs/>
                                  <w:szCs w:val="21"/>
                                </w:rPr>
                              </w:pPr>
                              <w:r>
                                <w:rPr>
                                  <w:rFonts w:hint="eastAsia" w:eastAsia="仿宋"/>
                                  <w:bCs/>
                                  <w:szCs w:val="21"/>
                                </w:rPr>
                                <w:t>注塑废气</w:t>
                              </w:r>
                            </w:p>
                          </w:txbxContent>
                        </v:textbox>
                      </v:shape>
                      <v:shape id="文本框 216" o:spid="_x0000_s1026" o:spt="202" type="#_x0000_t202" style="position:absolute;left:1268083;top:17253;height:503555;width:1587261;v-text-anchor:middle;" fillcolor="#FFFFFF" filled="t" stroked="t" coordsize="21600,21600" o:gfxdata="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mt2H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rPr>
                                  <w:rFonts w:hint="eastAsia" w:eastAsia="仿宋"/>
                                  <w:bCs/>
                                  <w:szCs w:val="21"/>
                                </w:rPr>
                                <w:t>二级活性炭装置</w:t>
                              </w:r>
                            </w:p>
                          </w:txbxContent>
                        </v:textbox>
                      </v:shape>
                      <v:shape id="自选图形 217" o:spid="_x0000_s1026" o:spt="32" type="#_x0000_t32" style="position:absolute;left:862641;top:240102;height:0;width:409575;"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1204" o:spid="_x0000_s1026" o:spt="32" type="#_x0000_t32" style="position:absolute;left:3126884;top:283929;flip:x y;height:337185;width:0;" filled="f" stroked="t" coordsize="21600,21600" o:gfxdata="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mLyY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文本框 223" o:spid="_x0000_s1026" o:spt="202" type="#_x0000_t202" style="position:absolute;left:2544792;top:560717;height:304800;width:1268730;"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r>
                                <w:rPr>
                                  <w:szCs w:val="21"/>
                                </w:rPr>
                                <w:t>◎Q1</w:t>
                              </w:r>
                              <w:r>
                                <w:rPr>
                                  <w:rFonts w:eastAsia="仿宋"/>
                                  <w:szCs w:val="21"/>
                                </w:rPr>
                                <w:t>废气采样点</w:t>
                              </w:r>
                            </w:p>
                          </w:txbxContent>
                        </v:textbox>
                      </v:shape>
                      <v:shape id="自选图形 225" o:spid="_x0000_s1026" o:spt="32" type="#_x0000_t32" style="position:absolute;left:2856242;top:254923;height:0;width:409575;"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226" o:spid="_x0000_s1026" o:spt="202" type="#_x0000_t202" style="position:absolute;left:3269411;top:120770;height:276225;width:164782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eastAsia="仿宋"/>
                                  <w:bCs/>
                                  <w:szCs w:val="21"/>
                                </w:rPr>
                              </w:pPr>
                              <w:r>
                                <w:t>1</w:t>
                              </w:r>
                              <w:r>
                                <w:rPr>
                                  <w:rFonts w:hint="eastAsia" w:eastAsia="仿宋"/>
                                  <w:bCs/>
                                  <w:szCs w:val="21"/>
                                </w:rPr>
                                <w:t>5</w:t>
                              </w:r>
                              <w:r>
                                <w:rPr>
                                  <w:rFonts w:eastAsia="仿宋"/>
                                  <w:bCs/>
                                  <w:szCs w:val="21"/>
                                </w:rPr>
                                <w:t>米高FQ-1排气筒排放</w:t>
                              </w:r>
                            </w:p>
                          </w:txbxContent>
                        </v:textbox>
                      </v:shape>
                    </v:group>
                  </w:pict>
                </mc:Fallback>
              </mc:AlternateContent>
            </w:r>
          </w:p>
          <w:p>
            <w:pPr>
              <w:adjustRightInd w:val="0"/>
              <w:snapToGrid w:val="0"/>
              <w:spacing w:line="480" w:lineRule="exact"/>
              <w:rPr>
                <w:rFonts w:eastAsia="仿宋"/>
                <w:sz w:val="24"/>
              </w:rPr>
            </w:pPr>
          </w:p>
          <w:p>
            <w:pPr>
              <w:adjustRightInd w:val="0"/>
              <w:snapToGrid w:val="0"/>
              <w:spacing w:line="480" w:lineRule="exact"/>
              <w:rPr>
                <w:rFonts w:eastAsia="仿宋"/>
                <w:sz w:val="24"/>
              </w:rPr>
            </w:pPr>
          </w:p>
          <w:p>
            <w:pPr>
              <w:adjustRightInd w:val="0"/>
              <w:snapToGrid w:val="0"/>
              <w:spacing w:line="480" w:lineRule="exact"/>
              <w:rPr>
                <w:rFonts w:eastAsia="仿宋"/>
                <w:sz w:val="24"/>
              </w:rPr>
            </w:pPr>
            <w:r>
              <w:rPr>
                <w:rFonts w:eastAsia="仿宋"/>
                <w:sz w:val="24"/>
              </w:rPr>
              <mc:AlternateContent>
                <mc:Choice Requires="wps">
                  <w:drawing>
                    <wp:anchor distT="0" distB="0" distL="114300" distR="114300" simplePos="0" relativeHeight="251670528" behindDoc="0" locked="0" layoutInCell="1" allowOverlap="1">
                      <wp:simplePos x="0" y="0"/>
                      <wp:positionH relativeFrom="column">
                        <wp:posOffset>1705610</wp:posOffset>
                      </wp:positionH>
                      <wp:positionV relativeFrom="paragraph">
                        <wp:posOffset>169545</wp:posOffset>
                      </wp:positionV>
                      <wp:extent cx="2353945" cy="270510"/>
                      <wp:effectExtent l="0" t="0" r="3175" b="0"/>
                      <wp:wrapNone/>
                      <wp:docPr id="467" name="文本框 1704"/>
                      <wp:cNvGraphicFramePr/>
                      <a:graphic xmlns:a="http://schemas.openxmlformats.org/drawingml/2006/main">
                        <a:graphicData uri="http://schemas.microsoft.com/office/word/2010/wordprocessingShape">
                          <wps:wsp>
                            <wps:cNvSpPr txBox="1">
                              <a:spLocks noChangeArrowheads="1"/>
                            </wps:cNvSpPr>
                            <wps:spPr bwMode="auto">
                              <a:xfrm>
                                <a:off x="0" y="0"/>
                                <a:ext cx="2353945" cy="270510"/>
                              </a:xfrm>
                              <a:prstGeom prst="rect">
                                <a:avLst/>
                              </a:prstGeom>
                              <a:noFill/>
                              <a:ln>
                                <a:noFill/>
                              </a:ln>
                            </wps:spPr>
                            <wps:txbx>
                              <w:txbxContent>
                                <w:p>
                                  <w:pPr>
                                    <w:rPr>
                                      <w:b/>
                                    </w:rPr>
                                  </w:pPr>
                                  <w:r>
                                    <w:rPr>
                                      <w:rFonts w:eastAsia="仿宋"/>
                                      <w:b/>
                                      <w:sz w:val="24"/>
                                    </w:rPr>
                                    <w:t>图3-2废</w:t>
                                  </w:r>
                                  <w:r>
                                    <w:rPr>
                                      <w:rFonts w:hint="eastAsia" w:eastAsia="仿宋"/>
                                      <w:b/>
                                      <w:sz w:val="24"/>
                                    </w:rPr>
                                    <w:t>气</w:t>
                                  </w:r>
                                  <w:r>
                                    <w:rPr>
                                      <w:rFonts w:eastAsia="仿宋"/>
                                      <w:b/>
                                      <w:sz w:val="24"/>
                                    </w:rPr>
                                    <w:t>监测点位示意图</w:t>
                                  </w:r>
                                </w:p>
                              </w:txbxContent>
                            </wps:txbx>
                            <wps:bodyPr rot="0" vert="horz" wrap="square" lIns="91440" tIns="45720" rIns="91440" bIns="45720" anchor="t" anchorCtr="0" upright="1">
                              <a:noAutofit/>
                            </wps:bodyPr>
                          </wps:wsp>
                        </a:graphicData>
                      </a:graphic>
                    </wp:anchor>
                  </w:drawing>
                </mc:Choice>
                <mc:Fallback>
                  <w:pict>
                    <v:shape id="文本框 1704" o:spid="_x0000_s1026" o:spt="202" type="#_x0000_t202" style="position:absolute;left:0pt;margin-left:134.3pt;margin-top:13.35pt;height:21.3pt;width:185.35pt;z-index:251670528;mso-width-relative:page;mso-height-relative:page;" filled="f" stroked="f" coordsize="21600,21600" o:gfxdata="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wz5f1gAAAAkB&#10;AAAPAAAAAAAAAAEAIAAAACIAAABkcnMvZG93bnJldi54bWxQSwECFAAUAAAACACHTuJAcv2BQx0C&#10;AAAaBAAADgAAAAAAAAABACAAAAAlAQAAZHJzL2Uyb0RvYy54bWxQSwUGAAAAAAYABgBZAQAAtAUA&#10;AAAA&#10;">
                      <v:fill on="f" focussize="0,0"/>
                      <v:stroke on="f"/>
                      <v:imagedata o:title=""/>
                      <o:lock v:ext="edit" aspectratio="f"/>
                      <v:textbox>
                        <w:txbxContent>
                          <w:p>
                            <w:pPr>
                              <w:rPr>
                                <w:b/>
                              </w:rPr>
                            </w:pPr>
                            <w:r>
                              <w:rPr>
                                <w:rFonts w:eastAsia="仿宋"/>
                                <w:b/>
                                <w:sz w:val="24"/>
                              </w:rPr>
                              <w:t>图3-2废</w:t>
                            </w:r>
                            <w:r>
                              <w:rPr>
                                <w:rFonts w:hint="eastAsia" w:eastAsia="仿宋"/>
                                <w:b/>
                                <w:sz w:val="24"/>
                              </w:rPr>
                              <w:t>气</w:t>
                            </w:r>
                            <w:r>
                              <w:rPr>
                                <w:rFonts w:eastAsia="仿宋"/>
                                <w:b/>
                                <w:sz w:val="24"/>
                              </w:rPr>
                              <w:t>监测点位示意图</w:t>
                            </w:r>
                          </w:p>
                        </w:txbxContent>
                      </v:textbox>
                    </v:shape>
                  </w:pict>
                </mc:Fallback>
              </mc:AlternateContent>
            </w:r>
          </w:p>
          <w:p>
            <w:pPr>
              <w:pStyle w:val="2"/>
            </w:pPr>
          </w:p>
          <w:p>
            <w:pPr>
              <w:adjustRightInd w:val="0"/>
              <w:snapToGrid w:val="0"/>
              <w:spacing w:line="480" w:lineRule="exact"/>
              <w:rPr>
                <w:rFonts w:eastAsia="仿宋"/>
              </w:rPr>
            </w:pPr>
            <w:r>
              <w:rPr>
                <w:rFonts w:eastAsia="仿宋"/>
                <w:sz w:val="24"/>
              </w:rPr>
              <w:t>5</w:t>
            </w:r>
            <w:r>
              <w:rPr>
                <w:rFonts w:hint="eastAsia" w:eastAsia="仿宋"/>
                <w:sz w:val="24"/>
              </w:rPr>
              <w:t>、</w:t>
            </w:r>
            <w:r>
              <w:rPr>
                <w:rFonts w:eastAsia="仿宋"/>
                <w:sz w:val="24"/>
              </w:rPr>
              <w:t>污染物监测点位示意图：</w:t>
            </w:r>
          </w:p>
          <w:p>
            <w:pPr>
              <w:spacing w:before="156" w:beforeLines="50"/>
              <w:jc w:val="center"/>
              <w:rPr>
                <w:rFonts w:ascii="仿宋" w:hAnsi="仿宋" w:eastAsia="仿宋" w:cs="仿宋"/>
              </w:rPr>
            </w:pPr>
            <w:r>
              <w:rPr>
                <w:rFonts w:hint="eastAsia" w:ascii="仿宋" w:hAnsi="仿宋" w:eastAsia="仿宋" w:cs="仿宋"/>
                <w:b/>
                <w:bCs/>
                <w:sz w:val="24"/>
              </w:rPr>
              <w:t>监测布点平面示意图</w:t>
            </w:r>
          </w:p>
          <w:p>
            <w:pPr>
              <w:pStyle w:val="3"/>
              <w:numPr>
                <w:ilvl w:val="0"/>
                <w:numId w:val="0"/>
              </w:numPr>
              <w:ind w:left="2040" w:hanging="360"/>
            </w:pPr>
            <w:r>
              <mc:AlternateContent>
                <mc:Choice Requires="wps">
                  <w:drawing>
                    <wp:anchor distT="0" distB="0" distL="114300" distR="114300" simplePos="0" relativeHeight="251672576" behindDoc="0" locked="0" layoutInCell="1" allowOverlap="1">
                      <wp:simplePos x="0" y="0"/>
                      <wp:positionH relativeFrom="column">
                        <wp:posOffset>121285</wp:posOffset>
                      </wp:positionH>
                      <wp:positionV relativeFrom="paragraph">
                        <wp:posOffset>98425</wp:posOffset>
                      </wp:positionV>
                      <wp:extent cx="5629275" cy="3812540"/>
                      <wp:effectExtent l="0" t="0" r="28575" b="17145"/>
                      <wp:wrapNone/>
                      <wp:docPr id="77" name="矩形 261"/>
                      <wp:cNvGraphicFramePr/>
                      <a:graphic xmlns:a="http://schemas.openxmlformats.org/drawingml/2006/main">
                        <a:graphicData uri="http://schemas.microsoft.com/office/word/2010/wordprocessingShape">
                          <wps:wsp>
                            <wps:cNvSpPr>
                              <a:spLocks noChangeArrowheads="1"/>
                            </wps:cNvSpPr>
                            <wps:spPr bwMode="auto">
                              <a:xfrm>
                                <a:off x="0" y="0"/>
                                <a:ext cx="5629275" cy="3812344"/>
                              </a:xfrm>
                              <a:prstGeom prst="rect">
                                <a:avLst/>
                              </a:prstGeom>
                              <a:noFill/>
                              <a:ln w="15875">
                                <a:solidFill>
                                  <a:srgbClr val="000000"/>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261" o:spid="_x0000_s1026" o:spt="1" style="position:absolute;left:0pt;margin-left:9.55pt;margin-top:7.75pt;height:300.2pt;width:443.25pt;z-index:251672576;mso-width-relative:page;mso-height-relative:page;" filled="f" stroked="t" coordsize="21600,21600" o:gfxdata="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zUozYAAAACQEAAA8AAAAAAAAAAQAgAAAAIgAAAGRycy9k&#10;b3ducmV2LnhtbFBLAQIUABQAAAAIAIdO4kDqNOvqOwIAAGQEAAAOAAAAAAAAAAEAIAAAACcBAABk&#10;cnMvZTJvRG9jLnhtbFBLBQYAAAAABgAGAFkBAADUBQAAAAA=&#10;">
                      <v:fill on="f" focussize="0,0"/>
                      <v:stroke weight="1.25pt" color="#000000" miterlimit="8" joinstyle="miter"/>
                      <v:imagedata o:title=""/>
                      <o:lock v:ext="edit" aspectratio="f"/>
                      <v:textbox>
                        <w:txbxContent>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2627630</wp:posOffset>
                      </wp:positionH>
                      <wp:positionV relativeFrom="paragraph">
                        <wp:posOffset>153035</wp:posOffset>
                      </wp:positionV>
                      <wp:extent cx="0" cy="443230"/>
                      <wp:effectExtent l="76200" t="0" r="57150" b="52070"/>
                      <wp:wrapNone/>
                      <wp:docPr id="203" name="自选图形 112"/>
                      <wp:cNvGraphicFramePr/>
                      <a:graphic xmlns:a="http://schemas.openxmlformats.org/drawingml/2006/main">
                        <a:graphicData uri="http://schemas.microsoft.com/office/word/2010/wordprocessingShape">
                          <wps:wsp>
                            <wps:cNvCnPr>
                              <a:cxnSpLocks noChangeShapeType="1"/>
                            </wps:cNvCnPr>
                            <wps:spPr bwMode="auto">
                              <a:xfrm flipH="1">
                                <a:off x="0" y="0"/>
                                <a:ext cx="0" cy="443230"/>
                              </a:xfrm>
                              <a:prstGeom prst="straightConnector1">
                                <a:avLst/>
                              </a:prstGeom>
                              <a:noFill/>
                              <a:ln w="9525">
                                <a:solidFill>
                                  <a:srgbClr val="000000"/>
                                </a:solidFill>
                                <a:round/>
                                <a:tailEnd type="stealth" w="med" len="med"/>
                              </a:ln>
                            </wps:spPr>
                            <wps:bodyPr/>
                          </wps:wsp>
                        </a:graphicData>
                      </a:graphic>
                    </wp:anchor>
                  </w:drawing>
                </mc:Choice>
                <mc:Fallback>
                  <w:pict>
                    <v:shape id="自选图形 112" o:spid="_x0000_s1026" o:spt="32" type="#_x0000_t32" style="position:absolute;left:0pt;flip:x;margin-left:206.9pt;margin-top:12.05pt;height:34.9pt;width:0pt;z-index:251684864;mso-width-relative:page;mso-height-relative:page;" filled="f" stroked="t" coordsize="21600,21600" o:gfxdata="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ahX91gAAAAkBAAAPAAAAAAAAAAEAIAAA&#10;ACIAAABkcnMvZG93bnJldi54bWxQSwECFAAUAAAACACHTuJAAXX0gw4CAADvAwAADgAAAAAAAAAB&#10;ACAAAAAlAQAAZHJzL2Uyb0RvYy54bWxQSwUGAAAAAAYABgBZAQAApQUAAAAA&#10;">
                      <v:fill on="f" focussize="0,0"/>
                      <v:stroke color="#000000" joinstyle="round" endarrow="classic"/>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266065</wp:posOffset>
                      </wp:positionH>
                      <wp:positionV relativeFrom="paragraph">
                        <wp:posOffset>153035</wp:posOffset>
                      </wp:positionV>
                      <wp:extent cx="590550" cy="342900"/>
                      <wp:effectExtent l="0" t="0" r="0" b="0"/>
                      <wp:wrapNone/>
                      <wp:docPr id="78"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590550" cy="342900"/>
                              </a:xfrm>
                              <a:prstGeom prst="rect">
                                <a:avLst/>
                              </a:prstGeom>
                              <a:noFill/>
                              <a:ln>
                                <a:noFill/>
                              </a:ln>
                            </wps:spPr>
                            <wps:txbx>
                              <w:txbxContent>
                                <w:p>
                                  <w:r>
                                    <w:rPr>
                                      <w:rFonts w:hint="eastAsia"/>
                                    </w:rPr>
                                    <w:t xml:space="preserve">  </w:t>
                                  </w:r>
                                  <w:r>
                                    <w:rPr>
                                      <w:rFonts w:hint="eastAsia" w:ascii="仿宋" w:hAnsi="仿宋" w:eastAsia="仿宋" w:cs="仿宋"/>
                                    </w:rPr>
                                    <w:t>北</w:t>
                                  </w:r>
                                </w:p>
                                <w:p/>
                              </w:txbxContent>
                            </wps:txbx>
                            <wps:bodyPr rot="0" vert="horz" wrap="square" lIns="91439" tIns="45719" rIns="91439" bIns="45719" anchor="t" anchorCtr="0" upright="1">
                              <a:noAutofit/>
                            </wps:bodyPr>
                          </wps:wsp>
                        </a:graphicData>
                      </a:graphic>
                    </wp:anchor>
                  </w:drawing>
                </mc:Choice>
                <mc:Fallback>
                  <w:pict>
                    <v:shape id="文本框 133" o:spid="_x0000_s1026" o:spt="202" type="#_x0000_t202" style="position:absolute;left:0pt;margin-left:20.95pt;margin-top:12.05pt;height:27pt;width:46.5pt;z-index:251673600;mso-width-relative:page;mso-height-relative:page;" filled="f" stroked="f" coordsize="21600,21600" o:gfxdata="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ieqhfWAAAACAEAAA8A&#10;AAAAAAAAAQAgAAAAIgAAAGRycy9kb3ducmV2LnhtbFBLAQIUABQAAAAIAIdO4kCklr2iGQIAABcE&#10;AAAOAAAAAAAAAAEAIAAAACUBAABkcnMvZTJvRG9jLnhtbFBLBQYAAAAABgAGAFkBAACwBQAAAAA=&#10;">
                      <v:fill on="f" focussize="0,0"/>
                      <v:stroke on="f"/>
                      <v:imagedata o:title=""/>
                      <o:lock v:ext="edit" aspectratio="f"/>
                      <v:textbox inset="7.19992125984252pt,3.59992125984252pt,7.19992125984252pt,3.59992125984252pt">
                        <w:txbxContent>
                          <w:p>
                            <w:r>
                              <w:rPr>
                                <w:rFonts w:hint="eastAsia"/>
                              </w:rPr>
                              <w:t xml:space="preserve">  </w:t>
                            </w:r>
                            <w:r>
                              <w:rPr>
                                <w:rFonts w:hint="eastAsia" w:ascii="仿宋" w:hAnsi="仿宋" w:eastAsia="仿宋" w:cs="仿宋"/>
                              </w:rPr>
                              <w:t>北</w:t>
                            </w:r>
                          </w:p>
                          <w:p/>
                        </w:txbxContent>
                      </v:textbox>
                    </v:shape>
                  </w:pict>
                </mc:Fallback>
              </mc:AlternateContent>
            </w:r>
          </w:p>
          <w:p>
            <w:pPr>
              <w:pStyle w:val="3"/>
              <w:numPr>
                <w:ilvl w:val="0"/>
                <w:numId w:val="0"/>
              </w:numPr>
              <w:ind w:left="2040" w:hanging="360"/>
            </w:pPr>
            <w:r>
              <mc:AlternateContent>
                <mc:Choice Requires="wps">
                  <w:drawing>
                    <wp:anchor distT="0" distB="0" distL="114300" distR="114300" simplePos="0" relativeHeight="251687936" behindDoc="0" locked="0" layoutInCell="1" allowOverlap="1">
                      <wp:simplePos x="0" y="0"/>
                      <wp:positionH relativeFrom="column">
                        <wp:posOffset>1147445</wp:posOffset>
                      </wp:positionH>
                      <wp:positionV relativeFrom="paragraph">
                        <wp:posOffset>174625</wp:posOffset>
                      </wp:positionV>
                      <wp:extent cx="3063240" cy="357505"/>
                      <wp:effectExtent l="0" t="0" r="22860" b="24130"/>
                      <wp:wrapNone/>
                      <wp:docPr id="1" name="任意多边形: 形状 1"/>
                      <wp:cNvGraphicFramePr/>
                      <a:graphic xmlns:a="http://schemas.openxmlformats.org/drawingml/2006/main">
                        <a:graphicData uri="http://schemas.microsoft.com/office/word/2010/wordprocessingShape">
                          <wps:wsp>
                            <wps:cNvSpPr/>
                            <wps:spPr>
                              <a:xfrm>
                                <a:off x="0" y="0"/>
                                <a:ext cx="3063240" cy="357447"/>
                              </a:xfrm>
                              <a:custGeom>
                                <a:avLst/>
                                <a:gdLst>
                                  <a:gd name="connsiteX0" fmla="*/ 0 w 3063240"/>
                                  <a:gd name="connsiteY0" fmla="*/ 259080 h 357447"/>
                                  <a:gd name="connsiteX1" fmla="*/ 388620 w 3063240"/>
                                  <a:gd name="connsiteY1" fmla="*/ 83820 h 357447"/>
                                  <a:gd name="connsiteX2" fmla="*/ 807720 w 3063240"/>
                                  <a:gd name="connsiteY2" fmla="*/ 121920 h 357447"/>
                                  <a:gd name="connsiteX3" fmla="*/ 1424940 w 3063240"/>
                                  <a:gd name="connsiteY3" fmla="*/ 312420 h 357447"/>
                                  <a:gd name="connsiteX4" fmla="*/ 2103120 w 3063240"/>
                                  <a:gd name="connsiteY4" fmla="*/ 350520 h 357447"/>
                                  <a:gd name="connsiteX5" fmla="*/ 2735580 w 3063240"/>
                                  <a:gd name="connsiteY5" fmla="*/ 205740 h 357447"/>
                                  <a:gd name="connsiteX6" fmla="*/ 3063240 w 3063240"/>
                                  <a:gd name="connsiteY6" fmla="*/ 0 h 357447"/>
                                  <a:gd name="connsiteX7" fmla="*/ 3063240 w 3063240"/>
                                  <a:gd name="connsiteY7" fmla="*/ 0 h 357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63240" h="357447">
                                    <a:moveTo>
                                      <a:pt x="0" y="259080"/>
                                    </a:moveTo>
                                    <a:cubicBezTo>
                                      <a:pt x="127000" y="182880"/>
                                      <a:pt x="254000" y="106680"/>
                                      <a:pt x="388620" y="83820"/>
                                    </a:cubicBezTo>
                                    <a:cubicBezTo>
                                      <a:pt x="523240" y="60960"/>
                                      <a:pt x="635000" y="83820"/>
                                      <a:pt x="807720" y="121920"/>
                                    </a:cubicBezTo>
                                    <a:cubicBezTo>
                                      <a:pt x="980440" y="160020"/>
                                      <a:pt x="1209040" y="274320"/>
                                      <a:pt x="1424940" y="312420"/>
                                    </a:cubicBezTo>
                                    <a:cubicBezTo>
                                      <a:pt x="1640840" y="350520"/>
                                      <a:pt x="1884680" y="368300"/>
                                      <a:pt x="2103120" y="350520"/>
                                    </a:cubicBezTo>
                                    <a:cubicBezTo>
                                      <a:pt x="2321560" y="332740"/>
                                      <a:pt x="2575560" y="264160"/>
                                      <a:pt x="2735580" y="205740"/>
                                    </a:cubicBezTo>
                                    <a:cubicBezTo>
                                      <a:pt x="2895600" y="147320"/>
                                      <a:pt x="3063240" y="0"/>
                                      <a:pt x="3063240" y="0"/>
                                    </a:cubicBezTo>
                                    <a:lnTo>
                                      <a:pt x="3063240"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1" o:spid="_x0000_s1026" o:spt="100" style="position:absolute;left:0pt;margin-left:90.35pt;margin-top:13.75pt;height:28.15pt;width:241.2pt;z-index:251687936;v-text-anchor:middle;mso-width-relative:page;mso-height-relative:page;" filled="f" stroked="t" coordsize="3063240,357447" o:gfxdata="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AAAAABkcnMvUEsBAhQAFAAAAAgAh07iQNdazTvZAAAA&#10;CQEAAA8AAAAAAAAAAQAgAAAAIgAAAGRycy9kb3ducmV2LnhtbFBLAQIUABQAAAAIAIdO4kCEGkwS&#10;jwQAAIMNAAAOAAAAAAAAAAEAIAAAACgBAABkcnMvZTJvRG9jLnhtbFBLBQYAAAAABgAGAFkBAAAp&#10;CAAAAAA=&#10;" path="m0,259080c127000,182880,254000,106680,388620,83820c523240,60960,635000,83820,807720,121920c980440,160020,1209040,274320,1424940,312420c1640840,350520,1884680,368300,2103120,350520c2321560,332740,2575560,264160,2735580,205740c2895600,147320,3063240,0,3063240,0l3063240,0e">
                      <v:path o:connectlocs="0,259080;388620,83820;807720,121920;1424940,312420;2103120,350520;2735580,205740;3063240,0;3063240,0" o:connectangles="0,0,0,0,0,0,0,0"/>
                      <v:fill on="f" focussize="0,0"/>
                      <v:stroke color="#000000 [3213]"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2566035</wp:posOffset>
                      </wp:positionH>
                      <wp:positionV relativeFrom="paragraph">
                        <wp:posOffset>13970</wp:posOffset>
                      </wp:positionV>
                      <wp:extent cx="819150" cy="342900"/>
                      <wp:effectExtent l="0" t="0" r="0" b="0"/>
                      <wp:wrapNone/>
                      <wp:docPr id="204"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noFill/>
                              <a:ln>
                                <a:noFill/>
                              </a:ln>
                            </wps:spPr>
                            <wps:txbx>
                              <w:txbxContent>
                                <w:p>
                                  <w:r>
                                    <w:rPr>
                                      <w:rFonts w:hint="eastAsia" w:eastAsia="仿宋"/>
                                      <w:bCs/>
                                      <w:szCs w:val="21"/>
                                    </w:rPr>
                                    <w:t>北风</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202.05pt;margin-top:1.1pt;height:27pt;width:64.5pt;z-index:251683840;mso-width-relative:page;mso-height-relative:page;" filled="f" stroked="f" coordsize="21600,21600" o:gfxdata="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rVIqzWAAAACAEAAA8A&#10;AAAAAAAAAQAgAAAAIgAAAGRycy9kb3ducmV2LnhtbFBLAQIUABQAAAAIAIdO4kAzLsy1GQIAABgE&#10;AAAOAAAAAAAAAAEAIAAAACUBAABkcnMvZTJvRG9jLnhtbFBLBQYAAAAABgAGAFkBAACwBQAAAAA=&#10;">
                      <v:fill on="f" focussize="0,0"/>
                      <v:stroke on="f"/>
                      <v:imagedata o:title=""/>
                      <o:lock v:ext="edit" aspectratio="f"/>
                      <v:textbox>
                        <w:txbxContent>
                          <w:p>
                            <w:r>
                              <w:rPr>
                                <w:rFonts w:hint="eastAsia" w:eastAsia="仿宋"/>
                                <w:bCs/>
                                <w:szCs w:val="21"/>
                              </w:rPr>
                              <w:t>北风</w:t>
                            </w:r>
                          </w:p>
                        </w:txbxContent>
                      </v:textbox>
                    </v:shape>
                  </w:pict>
                </mc:Fallback>
              </mc:AlternateContent>
            </w:r>
          </w:p>
          <w:p>
            <w:pPr>
              <w:pStyle w:val="3"/>
              <w:numPr>
                <w:ilvl w:val="0"/>
                <w:numId w:val="0"/>
              </w:numPr>
              <w:ind w:left="2040" w:hanging="360"/>
            </w:pPr>
          </w:p>
          <w:p>
            <w:pPr>
              <w:pStyle w:val="3"/>
              <w:numPr>
                <w:ilvl w:val="0"/>
                <w:numId w:val="0"/>
              </w:numPr>
              <w:ind w:left="2040" w:hanging="360"/>
            </w:pPr>
            <w:r>
              <mc:AlternateContent>
                <mc:Choice Requires="wps">
                  <w:drawing>
                    <wp:anchor distT="0" distB="0" distL="114300" distR="114300" simplePos="0" relativeHeight="251674624" behindDoc="0" locked="0" layoutInCell="1" allowOverlap="1">
                      <wp:simplePos x="0" y="0"/>
                      <wp:positionH relativeFrom="column">
                        <wp:posOffset>271145</wp:posOffset>
                      </wp:positionH>
                      <wp:positionV relativeFrom="paragraph">
                        <wp:posOffset>55245</wp:posOffset>
                      </wp:positionV>
                      <wp:extent cx="569595" cy="0"/>
                      <wp:effectExtent l="37148" t="39052" r="58102" b="115253"/>
                      <wp:wrapNone/>
                      <wp:docPr id="86" name="自选图形 26"/>
                      <wp:cNvGraphicFramePr/>
                      <a:graphic xmlns:a="http://schemas.openxmlformats.org/drawingml/2006/main">
                        <a:graphicData uri="http://schemas.microsoft.com/office/word/2010/wordprocessingShape">
                          <wps:wsp>
                            <wps:cNvCnPr>
                              <a:cxnSpLocks noChangeShapeType="1"/>
                            </wps:cNvCnPr>
                            <wps:spPr bwMode="auto">
                              <a:xfrm rot="16200000" flipV="1">
                                <a:off x="0" y="0"/>
                                <a:ext cx="569595" cy="0"/>
                              </a:xfrm>
                              <a:prstGeom prst="bentConnector3">
                                <a:avLst>
                                  <a:gd name="adj1" fmla="val -10148"/>
                                </a:avLst>
                              </a:prstGeom>
                              <a:noFill/>
                              <a:ln w="9525">
                                <a:solidFill>
                                  <a:srgbClr val="000000"/>
                                </a:solidFill>
                                <a:miter lim="800000"/>
                                <a:tailEnd type="arrow" w="lg" len="lg"/>
                              </a:ln>
                            </wps:spPr>
                            <wps:bodyPr/>
                          </wps:wsp>
                        </a:graphicData>
                      </a:graphic>
                    </wp:anchor>
                  </w:drawing>
                </mc:Choice>
                <mc:Fallback>
                  <w:pict>
                    <v:shape id="自选图形 26" o:spid="_x0000_s1026" o:spt="34" type="#_x0000_t34" style="position:absolute;left:0pt;flip:y;margin-left:21.35pt;margin-top:4.35pt;height:0pt;width:44.85pt;rotation:5898240f;z-index:251674624;mso-width-relative:page;mso-height-relative:page;" filled="f" stroked="t" coordsize="21600,21600" o:gfxdata="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7eRK1AAAAAYBAAAPAAAAAAAAAAEAIAAAACIAAABkcnMvZG93bnJldi54bWxQSwEC&#10;FAAUAAAACACHTuJAXdYQwDECAAAvBAAADgAAAAAAAAABACAAAAAjAQAAZHJzL2Uyb0RvYy54bWxQ&#10;SwUGAAAAAAYABgBZAQAAxgUAAAAA&#10;" adj="-2192">
                      <v:fill on="f" focussize="0,0"/>
                      <v:stroke color="#000000" miterlimit="8" joinstyle="miter" endarrow="open" endarrowwidth="wide" endarrowlength="long"/>
                      <v:imagedata o:title=""/>
                      <o:lock v:ext="edit" aspectratio="f"/>
                    </v:shape>
                  </w:pict>
                </mc:Fallback>
              </mc:AlternateContent>
            </w:r>
          </w:p>
          <w:p>
            <w:pPr>
              <w:pStyle w:val="3"/>
              <w:numPr>
                <w:ilvl w:val="0"/>
                <w:numId w:val="0"/>
              </w:numPr>
              <w:ind w:left="2040" w:hanging="360"/>
            </w:pPr>
            <w:r>
              <mc:AlternateContent>
                <mc:Choice Requires="wps">
                  <w:drawing>
                    <wp:anchor distT="0" distB="0" distL="114300" distR="114300" simplePos="0" relativeHeight="251689984" behindDoc="0" locked="0" layoutInCell="1" allowOverlap="1">
                      <wp:simplePos x="0" y="0"/>
                      <wp:positionH relativeFrom="column">
                        <wp:posOffset>2550160</wp:posOffset>
                      </wp:positionH>
                      <wp:positionV relativeFrom="paragraph">
                        <wp:posOffset>10795</wp:posOffset>
                      </wp:positionV>
                      <wp:extent cx="819150" cy="342900"/>
                      <wp:effectExtent l="0" t="0" r="0" b="0"/>
                      <wp:wrapNone/>
                      <wp:docPr id="8"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noFill/>
                              <a:ln>
                                <a:noFill/>
                              </a:ln>
                            </wps:spPr>
                            <wps:txbx>
                              <w:txbxContent>
                                <w:p>
                                  <w:r>
                                    <w:rPr>
                                      <w:rFonts w:hint="eastAsia" w:eastAsia="仿宋"/>
                                      <w:bCs/>
                                      <w:szCs w:val="21"/>
                                    </w:rPr>
                                    <w:t>河流</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200.8pt;margin-top:0.85pt;height:27pt;width:64.5pt;z-index:251689984;mso-width-relative:page;mso-height-relative:page;" filled="f" stroked="f" coordsize="21600,21600" o:gfxdata="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jJltQAAAAIAQAADwAAAAAA&#10;AAABACAAAAAiAAAAZHJzL2Rvd25yZXYueG1sUEsBAhQAFAAAAAgAh07iQJuRzwwXAgAAFgQAAA4A&#10;AAAAAAAAAQAgAAAAIwEAAGRycy9lMm9Eb2MueG1sUEsFBgAAAAAGAAYAWQEAAKwFAAAAAA==&#10;">
                      <v:fill on="f" focussize="0,0"/>
                      <v:stroke on="f"/>
                      <v:imagedata o:title=""/>
                      <o:lock v:ext="edit" aspectratio="f"/>
                      <v:textbox>
                        <w:txbxContent>
                          <w:p>
                            <w:r>
                              <w:rPr>
                                <w:rFonts w:hint="eastAsia" w:eastAsia="仿宋"/>
                                <w:bCs/>
                                <w:szCs w:val="21"/>
                              </w:rPr>
                              <w:t>河流</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1270000</wp:posOffset>
                      </wp:positionH>
                      <wp:positionV relativeFrom="paragraph">
                        <wp:posOffset>19685</wp:posOffset>
                      </wp:positionV>
                      <wp:extent cx="3063240" cy="357505"/>
                      <wp:effectExtent l="0" t="0" r="22860" b="24130"/>
                      <wp:wrapNone/>
                      <wp:docPr id="4" name="任意多边形: 形状 4"/>
                      <wp:cNvGraphicFramePr/>
                      <a:graphic xmlns:a="http://schemas.openxmlformats.org/drawingml/2006/main">
                        <a:graphicData uri="http://schemas.microsoft.com/office/word/2010/wordprocessingShape">
                          <wps:wsp>
                            <wps:cNvSpPr/>
                            <wps:spPr>
                              <a:xfrm>
                                <a:off x="0" y="0"/>
                                <a:ext cx="3063240" cy="357447"/>
                              </a:xfrm>
                              <a:custGeom>
                                <a:avLst/>
                                <a:gdLst>
                                  <a:gd name="connsiteX0" fmla="*/ 0 w 3063240"/>
                                  <a:gd name="connsiteY0" fmla="*/ 259080 h 357447"/>
                                  <a:gd name="connsiteX1" fmla="*/ 388620 w 3063240"/>
                                  <a:gd name="connsiteY1" fmla="*/ 83820 h 357447"/>
                                  <a:gd name="connsiteX2" fmla="*/ 807720 w 3063240"/>
                                  <a:gd name="connsiteY2" fmla="*/ 121920 h 357447"/>
                                  <a:gd name="connsiteX3" fmla="*/ 1424940 w 3063240"/>
                                  <a:gd name="connsiteY3" fmla="*/ 312420 h 357447"/>
                                  <a:gd name="connsiteX4" fmla="*/ 2103120 w 3063240"/>
                                  <a:gd name="connsiteY4" fmla="*/ 350520 h 357447"/>
                                  <a:gd name="connsiteX5" fmla="*/ 2735580 w 3063240"/>
                                  <a:gd name="connsiteY5" fmla="*/ 205740 h 357447"/>
                                  <a:gd name="connsiteX6" fmla="*/ 3063240 w 3063240"/>
                                  <a:gd name="connsiteY6" fmla="*/ 0 h 357447"/>
                                  <a:gd name="connsiteX7" fmla="*/ 3063240 w 3063240"/>
                                  <a:gd name="connsiteY7" fmla="*/ 0 h 357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63240" h="357447">
                                    <a:moveTo>
                                      <a:pt x="0" y="259080"/>
                                    </a:moveTo>
                                    <a:cubicBezTo>
                                      <a:pt x="127000" y="182880"/>
                                      <a:pt x="254000" y="106680"/>
                                      <a:pt x="388620" y="83820"/>
                                    </a:cubicBezTo>
                                    <a:cubicBezTo>
                                      <a:pt x="523240" y="60960"/>
                                      <a:pt x="635000" y="83820"/>
                                      <a:pt x="807720" y="121920"/>
                                    </a:cubicBezTo>
                                    <a:cubicBezTo>
                                      <a:pt x="980440" y="160020"/>
                                      <a:pt x="1209040" y="274320"/>
                                      <a:pt x="1424940" y="312420"/>
                                    </a:cubicBezTo>
                                    <a:cubicBezTo>
                                      <a:pt x="1640840" y="350520"/>
                                      <a:pt x="1884680" y="368300"/>
                                      <a:pt x="2103120" y="350520"/>
                                    </a:cubicBezTo>
                                    <a:cubicBezTo>
                                      <a:pt x="2321560" y="332740"/>
                                      <a:pt x="2575560" y="264160"/>
                                      <a:pt x="2735580" y="205740"/>
                                    </a:cubicBezTo>
                                    <a:cubicBezTo>
                                      <a:pt x="2895600" y="147320"/>
                                      <a:pt x="3063240" y="0"/>
                                      <a:pt x="3063240" y="0"/>
                                    </a:cubicBezTo>
                                    <a:lnTo>
                                      <a:pt x="3063240"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 o:spid="_x0000_s1026" o:spt="100" style="position:absolute;left:0pt;margin-left:100pt;margin-top:1.55pt;height:28.15pt;width:241.2pt;z-index:251688960;v-text-anchor:middle;mso-width-relative:page;mso-height-relative:page;" filled="f" stroked="t" coordsize="3063240,357447" o:gfxdata="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AAAAABkcnMvUEsBAhQAFAAAAAgAh07iQCJ7hi/YAAAA&#10;CAEAAA8AAAAAAAAAAQAgAAAAIgAAAGRycy9kb3ducmV2LnhtbFBLAQIUABQAAAAIAIdO4kDSsAcS&#10;kAQAAIMNAAAOAAAAAAAAAAEAIAAAACcBAABkcnMvZTJvRG9jLnhtbFBLBQYAAAAABgAGAFkBAAAp&#10;CAAAAAA=&#10;" path="m0,259080c127000,182880,254000,106680,388620,83820c523240,60960,635000,83820,807720,121920c980440,160020,1209040,274320,1424940,312420c1640840,350520,1884680,368300,2103120,350520c2321560,332740,2575560,264160,2735580,205740c2895600,147320,3063240,0,3063240,0l3063240,0e">
                      <v:path o:connectlocs="0,259080;388620,83820;807720,121920;1424940,312420;2103120,350520;2735580,205740;3063240,0;3063240,0" o:connectangles="0,0,0,0,0,0,0,0"/>
                      <v:fill on="f" focussize="0,0"/>
                      <v:stroke color="#000000 [3213]" miterlimit="8" joinstyle="miter"/>
                      <v:imagedata o:title=""/>
                      <o:lock v:ext="edit" aspectratio="f"/>
                    </v:shape>
                  </w:pict>
                </mc:Fallback>
              </mc:AlternateContent>
            </w:r>
          </w:p>
          <w:p>
            <w:pPr>
              <w:pStyle w:val="3"/>
              <w:numPr>
                <w:ilvl w:val="0"/>
                <w:numId w:val="0"/>
              </w:numPr>
              <w:ind w:left="2040" w:hanging="360"/>
            </w:pPr>
          </w:p>
          <w:p>
            <w:pPr>
              <w:pStyle w:val="3"/>
              <w:numPr>
                <w:ilvl w:val="0"/>
                <w:numId w:val="0"/>
              </w:numPr>
              <w:ind w:left="2040" w:hanging="360"/>
            </w:pPr>
          </w:p>
          <w:p>
            <w:pPr>
              <w:pStyle w:val="3"/>
              <w:numPr>
                <w:ilvl w:val="0"/>
                <w:numId w:val="0"/>
              </w:numPr>
              <w:ind w:left="2040" w:hanging="360"/>
            </w:pPr>
            <w:r>
              <mc:AlternateContent>
                <mc:Choice Requires="wps">
                  <w:drawing>
                    <wp:anchor distT="0" distB="0" distL="114300" distR="114300" simplePos="0" relativeHeight="251691008" behindDoc="0" locked="0" layoutInCell="1" allowOverlap="1">
                      <wp:simplePos x="0" y="0"/>
                      <wp:positionH relativeFrom="column">
                        <wp:posOffset>4111625</wp:posOffset>
                      </wp:positionH>
                      <wp:positionV relativeFrom="paragraph">
                        <wp:posOffset>145415</wp:posOffset>
                      </wp:positionV>
                      <wp:extent cx="838200" cy="2103120"/>
                      <wp:effectExtent l="0" t="0" r="19050" b="11430"/>
                      <wp:wrapNone/>
                      <wp:docPr id="10"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838200" cy="2103120"/>
                              </a:xfrm>
                              <a:prstGeom prst="rect">
                                <a:avLst/>
                              </a:prstGeom>
                              <a:noFill/>
                              <a:ln w="9525">
                                <a:solidFill>
                                  <a:srgbClr val="000001"/>
                                </a:solidFill>
                                <a:miter lim="800000"/>
                                <a:tailEnd type="triangle" w="med" len="med"/>
                              </a:ln>
                              <a:effectLst/>
                            </wps:spPr>
                            <wps:txbx>
                              <w:txbxContent>
                                <w:p/>
                                <w:p/>
                                <w:p/>
                                <w:p>
                                  <w:pPr>
                                    <w:jc w:val="center"/>
                                    <w:rPr>
                                      <w:rFonts w:ascii="仿宋" w:hAnsi="仿宋" w:eastAsia="仿宋" w:cs="仿宋"/>
                                    </w:rPr>
                                  </w:pPr>
                                </w:p>
                              </w:txbxContent>
                            </wps:txbx>
                            <wps:bodyPr rot="0" vert="horz" wrap="square" lIns="91440" tIns="45720" rIns="91440" bIns="45720" anchor="t" anchorCtr="0" upright="1">
                              <a:noAutofit/>
                            </wps:bodyPr>
                          </wps:wsp>
                        </a:graphicData>
                      </a:graphic>
                    </wp:anchor>
                  </w:drawing>
                </mc:Choice>
                <mc:Fallback>
                  <w:pict>
                    <v:shape id="文本框 388" o:spid="_x0000_s1026" o:spt="202" type="#_x0000_t202" style="position:absolute;left:0pt;margin-left:323.75pt;margin-top:11.45pt;height:165.6pt;width:66pt;z-index:251691008;mso-width-relative:page;mso-height-relative:page;" filled="f" stroked="t" coordsize="21600,21600" o:gfxdata="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gb5J2wAAAAoBAAAPAAAAAAAAAAEAIAAAACIAAABkcnMvZG93bnJldi54bWxQSwECFAAU&#10;AAAACACHTuJA7dT0IWACAACdBAAADgAAAAAAAAABACAAAAAqAQAAZHJzL2Uyb0RvYy54bWxQSwUG&#10;AAAAAAYABgBZAQAA/AUAAAAA&#10;">
                      <v:fill on="f" focussize="0,0"/>
                      <v:stroke color="#000001" miterlimit="8" joinstyle="miter" endarrow="block"/>
                      <v:imagedata o:title=""/>
                      <o:lock v:ext="edit" aspectratio="f"/>
                      <v:textbox>
                        <w:txbxContent>
                          <w:p/>
                          <w:p/>
                          <w:p/>
                          <w:p>
                            <w:pPr>
                              <w:jc w:val="center"/>
                              <w:rPr>
                                <w:rFonts w:ascii="仿宋" w:hAnsi="仿宋" w:eastAsia="仿宋" w:cs="仿宋"/>
                              </w:rPr>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3413760</wp:posOffset>
                      </wp:positionH>
                      <wp:positionV relativeFrom="paragraph">
                        <wp:posOffset>115570</wp:posOffset>
                      </wp:positionV>
                      <wp:extent cx="590550" cy="266700"/>
                      <wp:effectExtent l="0" t="0" r="0" b="0"/>
                      <wp:wrapNone/>
                      <wp:docPr id="195"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noFill/>
                              <a:ln>
                                <a:noFill/>
                              </a:ln>
                            </wps:spPr>
                            <wps:txbx>
                              <w:txbxContent>
                                <w:p>
                                  <w:r>
                                    <w:rPr>
                                      <w:rFonts w:hint="eastAsia" w:ascii="宋体" w:hAnsi="宋体" w:cs="宋体"/>
                                      <w:bCs/>
                                      <w:szCs w:val="21"/>
                                    </w:rPr>
                                    <w:t>◎</w:t>
                                  </w:r>
                                  <w:r>
                                    <w:rPr>
                                      <w:bCs/>
                                      <w:szCs w:val="21"/>
                                    </w:rPr>
                                    <w:t>Q1</w:t>
                                  </w:r>
                                </w:p>
                              </w:txbxContent>
                            </wps:txbx>
                            <wps:bodyPr rot="0" vert="horz" wrap="square" lIns="91440" tIns="45720" rIns="91440" bIns="45720" anchor="t" anchorCtr="0" upright="1">
                              <a:noAutofit/>
                            </wps:bodyPr>
                          </wps:wsp>
                        </a:graphicData>
                      </a:graphic>
                    </wp:anchor>
                  </w:drawing>
                </mc:Choice>
                <mc:Fallback>
                  <w:pict>
                    <v:shape id="文本框 393" o:spid="_x0000_s1026" o:spt="202" type="#_x0000_t202" style="position:absolute;left:0pt;margin-left:268.8pt;margin-top:9.1pt;height:21pt;width:46.5pt;z-index:251679744;mso-width-relative:page;mso-height-relative:page;" filled="f" stroked="f" coordsize="21600,21600" o:gfxdata="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1X2l1gAAAAkBAAAP&#10;AAAAAAAAAAEAIAAAACIAAABkcnMvZG93bnJldi54bWxQSwECFAAUAAAACACHTuJAWlmLrhoCAAAY&#10;BAAADgAAAAAAAAABACAAAAAlAQAAZHJzL2Uyb0RvYy54bWxQSwUGAAAAAAYABgBZAQAAsQUAAAAA&#10;">
                      <v:fill on="f" focussize="0,0"/>
                      <v:stroke on="f"/>
                      <v:imagedata o:title=""/>
                      <o:lock v:ext="edit" aspectratio="f"/>
                      <v:textbox>
                        <w:txbxContent>
                          <w:p>
                            <w:r>
                              <w:rPr>
                                <w:rFonts w:hint="eastAsia" w:ascii="宋体" w:hAnsi="宋体" w:cs="宋体"/>
                                <w:bCs/>
                                <w:szCs w:val="21"/>
                              </w:rPr>
                              <w:t>◎</w:t>
                            </w:r>
                            <w:r>
                              <w:rPr>
                                <w:bCs/>
                                <w:szCs w:val="21"/>
                              </w:rPr>
                              <w:t>Q1</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2689225</wp:posOffset>
                      </wp:positionH>
                      <wp:positionV relativeFrom="paragraph">
                        <wp:posOffset>144780</wp:posOffset>
                      </wp:positionV>
                      <wp:extent cx="1421130" cy="730250"/>
                      <wp:effectExtent l="0" t="0" r="27305" b="13335"/>
                      <wp:wrapNone/>
                      <wp:docPr id="196"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420938" cy="730204"/>
                              </a:xfrm>
                              <a:prstGeom prst="rect">
                                <a:avLst/>
                              </a:prstGeom>
                              <a:noFill/>
                              <a:ln w="9525">
                                <a:solidFill>
                                  <a:srgbClr val="000001"/>
                                </a:solidFill>
                                <a:miter lim="800000"/>
                                <a:tailEnd type="triangle" w="med" len="med"/>
                              </a:ln>
                              <a:effectLst/>
                            </wps:spPr>
                            <wps:txbx>
                              <w:txbxContent>
                                <w:p/>
                                <w:p/>
                                <w:p/>
                                <w:p/>
                                <w:p>
                                  <w:pPr>
                                    <w:jc w:val="center"/>
                                    <w:rPr>
                                      <w:rFonts w:ascii="仿宋" w:hAnsi="仿宋" w:eastAsia="仿宋" w:cs="仿宋"/>
                                    </w:rPr>
                                  </w:pPr>
                                </w:p>
                              </w:txbxContent>
                            </wps:txbx>
                            <wps:bodyPr rot="0" vert="horz" wrap="square" lIns="91440" tIns="45720" rIns="91440" bIns="45720" anchor="t" anchorCtr="0" upright="1">
                              <a:noAutofit/>
                            </wps:bodyPr>
                          </wps:wsp>
                        </a:graphicData>
                      </a:graphic>
                    </wp:anchor>
                  </w:drawing>
                </mc:Choice>
                <mc:Fallback>
                  <w:pict>
                    <v:shape id="文本框 388" o:spid="_x0000_s1026" o:spt="202" type="#_x0000_t202" style="position:absolute;left:0pt;margin-left:211.75pt;margin-top:11.4pt;height:57.5pt;width:111.9pt;z-index:251680768;mso-width-relative:page;mso-height-relative:page;" filled="f" stroked="t" coordsize="21600,21600" o:gfxdata="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7Q3ePaAAAACgEAAA8AAAAAAAAAAQAgAAAAIgAAAGRycy9kb3ducmV2LnhtbFBLAQIU&#10;ABQAAAAIAIdO4kBkHp5vYwIAAJ4EAAAOAAAAAAAAAAEAIAAAACkBAABkcnMvZTJvRG9jLnhtbFBL&#10;BQYAAAAABgAGAFkBAAD+BQAAAAA=&#10;">
                      <v:fill on="f" focussize="0,0"/>
                      <v:stroke color="#000001" miterlimit="8" joinstyle="miter" endarrow="block"/>
                      <v:imagedata o:title=""/>
                      <o:lock v:ext="edit" aspectratio="f"/>
                      <v:textbox>
                        <w:txbxContent>
                          <w:p/>
                          <w:p/>
                          <w:p/>
                          <w:p/>
                          <w:p>
                            <w:pPr>
                              <w:jc w:val="center"/>
                              <w:rPr>
                                <w:rFonts w:ascii="仿宋" w:hAnsi="仿宋" w:eastAsia="仿宋" w:cs="仿宋"/>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1614805</wp:posOffset>
                      </wp:positionH>
                      <wp:positionV relativeFrom="paragraph">
                        <wp:posOffset>145415</wp:posOffset>
                      </wp:positionV>
                      <wp:extent cx="1074420" cy="464820"/>
                      <wp:effectExtent l="0" t="0" r="11430" b="11430"/>
                      <wp:wrapNone/>
                      <wp:docPr id="87"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74420" cy="464820"/>
                              </a:xfrm>
                              <a:prstGeom prst="rect">
                                <a:avLst/>
                              </a:prstGeom>
                              <a:noFill/>
                              <a:ln w="9525">
                                <a:solidFill>
                                  <a:srgbClr val="000001"/>
                                </a:solidFill>
                                <a:miter lim="800000"/>
                                <a:tailEnd type="triangle" w="med" len="med"/>
                              </a:ln>
                              <a:effectLst/>
                            </wps:spPr>
                            <wps:txbx>
                              <w:txbxContent>
                                <w:p/>
                                <w:p/>
                                <w:p/>
                                <w:p>
                                  <w:pPr>
                                    <w:jc w:val="center"/>
                                    <w:rPr>
                                      <w:rFonts w:ascii="仿宋" w:hAnsi="仿宋" w:eastAsia="仿宋" w:cs="仿宋"/>
                                    </w:rPr>
                                  </w:pPr>
                                </w:p>
                              </w:txbxContent>
                            </wps:txbx>
                            <wps:bodyPr rot="0" vert="horz" wrap="square" lIns="91440" tIns="45720" rIns="91440" bIns="45720" anchor="t" anchorCtr="0" upright="1">
                              <a:noAutofit/>
                            </wps:bodyPr>
                          </wps:wsp>
                        </a:graphicData>
                      </a:graphic>
                    </wp:anchor>
                  </w:drawing>
                </mc:Choice>
                <mc:Fallback>
                  <w:pict>
                    <v:shape id="文本框 388" o:spid="_x0000_s1026" o:spt="202" type="#_x0000_t202" style="position:absolute;left:0pt;margin-left:127.15pt;margin-top:11.45pt;height:36.6pt;width:84.6pt;z-index:251675648;mso-width-relative:page;mso-height-relative:page;" filled="f" stroked="t" coordsize="21600,21600" o:gfxdata="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A1882wAAAAkBAAAPAAAAAAAAAAEAIAAAACIAAABkcnMvZG93bnJldi54bWxQSwECFAAU&#10;AAAACACHTuJAtWz1qWACAACdBAAADgAAAAAAAAABACAAAAAqAQAAZHJzL2Uyb0RvYy54bWxQSwUG&#10;AAAAAAYABgBZAQAA/AUAAAAA&#10;">
                      <v:fill on="f" focussize="0,0"/>
                      <v:stroke color="#000001" miterlimit="8" joinstyle="miter" endarrow="block"/>
                      <v:imagedata o:title=""/>
                      <o:lock v:ext="edit" aspectratio="f"/>
                      <v:textbox>
                        <w:txbxContent>
                          <w:p/>
                          <w:p/>
                          <w:p/>
                          <w:p>
                            <w:pPr>
                              <w:jc w:val="center"/>
                              <w:rPr>
                                <w:rFonts w:ascii="仿宋" w:hAnsi="仿宋" w:eastAsia="仿宋" w:cs="仿宋"/>
                              </w:rPr>
                            </w:pPr>
                          </w:p>
                        </w:txbxContent>
                      </v:textbox>
                    </v:shape>
                  </w:pict>
                </mc:Fallback>
              </mc:AlternateContent>
            </w:r>
          </w:p>
          <w:p>
            <w:pPr>
              <w:pStyle w:val="3"/>
              <w:numPr>
                <w:ilvl w:val="0"/>
                <w:numId w:val="0"/>
              </w:numPr>
              <w:ind w:left="2040" w:hanging="360"/>
            </w:pPr>
            <w:r>
              <w:rPr>
                <w:rFonts w:hint="eastAsia" w:eastAsia="仿宋"/>
                <w:sz w:val="24"/>
              </w:rPr>
              <mc:AlternateContent>
                <mc:Choice Requires="wps">
                  <w:drawing>
                    <wp:anchor distT="0" distB="0" distL="114300" distR="114300" simplePos="0" relativeHeight="251686912" behindDoc="0" locked="0" layoutInCell="1" allowOverlap="1">
                      <wp:simplePos x="0" y="0"/>
                      <wp:positionH relativeFrom="column">
                        <wp:posOffset>1919605</wp:posOffset>
                      </wp:positionH>
                      <wp:positionV relativeFrom="paragraph">
                        <wp:posOffset>69215</wp:posOffset>
                      </wp:positionV>
                      <wp:extent cx="693420" cy="342900"/>
                      <wp:effectExtent l="0" t="0" r="0" b="0"/>
                      <wp:wrapNone/>
                      <wp:docPr id="198"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693420" cy="342900"/>
                              </a:xfrm>
                              <a:prstGeom prst="rect">
                                <a:avLst/>
                              </a:prstGeom>
                              <a:noFill/>
                              <a:ln>
                                <a:noFill/>
                              </a:ln>
                              <a:effectLst/>
                            </wps:spPr>
                            <wps:txbx>
                              <w:txbxContent>
                                <w:p>
                                  <w:r>
                                    <w:rPr>
                                      <w:rFonts w:hint="eastAsia" w:eastAsia="仿宋"/>
                                      <w:bCs/>
                                      <w:szCs w:val="21"/>
                                    </w:rPr>
                                    <w:t>邻厂</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151.15pt;margin-top:5.45pt;height:27pt;width:54.6pt;z-index:251686912;mso-width-relative:page;mso-height-relative:page;" filled="f" stroked="f" coordsize="21600,21600" o:gfxdata="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rYZr1wAAAAkB&#10;AAAPAAAAAAAAAAEAIAAAACIAAABkcnMvZG93bnJldi54bWxQSwECFAAUAAAACACHTuJAYeIN/xwC&#10;AAAmBAAADgAAAAAAAAABACAAAAAmAQAAZHJzL2Uyb0RvYy54bWxQSwUGAAAAAAYABgBZAQAAtAUA&#10;AAAA&#10;">
                      <v:fill on="f" focussize="0,0"/>
                      <v:stroke on="f"/>
                      <v:imagedata o:title=""/>
                      <o:lock v:ext="edit" aspectratio="f"/>
                      <v:textbox>
                        <w:txbxContent>
                          <w:p>
                            <w:r>
                              <w:rPr>
                                <w:rFonts w:hint="eastAsia" w:eastAsia="仿宋"/>
                                <w:bCs/>
                                <w:szCs w:val="21"/>
                              </w:rPr>
                              <w:t>邻厂</w:t>
                            </w:r>
                          </w:p>
                        </w:txbxContent>
                      </v:textbox>
                    </v:shape>
                  </w:pict>
                </mc:Fallback>
              </mc:AlternateContent>
            </w:r>
          </w:p>
          <w:p>
            <w:pPr>
              <w:pStyle w:val="3"/>
              <w:numPr>
                <w:ilvl w:val="0"/>
                <w:numId w:val="0"/>
              </w:numPr>
              <w:ind w:left="2040" w:hanging="360"/>
            </w:pPr>
            <w:r>
              <mc:AlternateContent>
                <mc:Choice Requires="wps">
                  <w:drawing>
                    <wp:anchor distT="0" distB="0" distL="114300" distR="114300" simplePos="0" relativeHeight="251693056" behindDoc="0" locked="0" layoutInCell="1" allowOverlap="1">
                      <wp:simplePos x="0" y="0"/>
                      <wp:positionH relativeFrom="column">
                        <wp:posOffset>1970405</wp:posOffset>
                      </wp:positionH>
                      <wp:positionV relativeFrom="paragraph">
                        <wp:posOffset>187325</wp:posOffset>
                      </wp:positionV>
                      <wp:extent cx="685800" cy="342900"/>
                      <wp:effectExtent l="0" t="0" r="0" b="0"/>
                      <wp:wrapNone/>
                      <wp:docPr id="12"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wps:spPr>
                            <wps:txbx>
                              <w:txbxContent>
                                <w:p>
                                  <w:r>
                                    <w:rPr>
                                      <w:rFonts w:hint="eastAsia" w:eastAsia="仿宋"/>
                                      <w:bCs/>
                                      <w:szCs w:val="21"/>
                                    </w:rPr>
                                    <w:t>★</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155.15pt;margin-top:14.75pt;height:27pt;width:54pt;z-index:251693056;mso-width-relative:page;mso-height-relative:page;" filled="f" stroked="f" coordsize="21600,21600" o:gfxdata="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3BXbPWAAAACQEAAA8AAAAA&#10;AAAAAQAgAAAAIgAAAGRycy9kb3ducmV2LnhtbFBLAQIUABQAAAAIAIdO4kD5zUdhFgIAABcEAAAO&#10;AAAAAAAAAAEAIAAAACUBAABkcnMvZTJvRG9jLnhtbFBLBQYAAAAABgAGAFkBAACtBQAAAAA=&#10;">
                      <v:fill on="f" focussize="0,0"/>
                      <v:stroke on="f"/>
                      <v:imagedata o:title=""/>
                      <o:lock v:ext="edit" aspectratio="f"/>
                      <v:textbox>
                        <w:txbxContent>
                          <w:p>
                            <w:r>
                              <w:rPr>
                                <w:rFonts w:hint="eastAsia" w:eastAsia="仿宋"/>
                                <w:bCs/>
                                <w:szCs w:val="21"/>
                              </w:rPr>
                              <w:t>★</w:t>
                            </w:r>
                          </w:p>
                        </w:txbxContent>
                      </v:textbox>
                    </v:shape>
                  </w:pict>
                </mc:Fallback>
              </mc:AlternateContent>
            </w:r>
          </w:p>
          <w:p>
            <w:pPr>
              <w:pStyle w:val="3"/>
              <w:numPr>
                <w:ilvl w:val="0"/>
                <w:numId w:val="0"/>
              </w:numPr>
              <w:ind w:left="2040" w:hanging="360"/>
            </w:pPr>
          </w:p>
          <w:p>
            <w:pPr>
              <w:pStyle w:val="3"/>
              <w:numPr>
                <w:ilvl w:val="0"/>
                <w:numId w:val="0"/>
              </w:numPr>
              <w:ind w:left="2040" w:hanging="360"/>
            </w:pPr>
            <w:r>
              <mc:AlternateContent>
                <mc:Choice Requires="wps">
                  <w:drawing>
                    <wp:anchor distT="0" distB="0" distL="114300" distR="114300" simplePos="0" relativeHeight="251682816" behindDoc="0" locked="0" layoutInCell="1" allowOverlap="1">
                      <wp:simplePos x="0" y="0"/>
                      <wp:positionH relativeFrom="column">
                        <wp:posOffset>855980</wp:posOffset>
                      </wp:positionH>
                      <wp:positionV relativeFrom="paragraph">
                        <wp:posOffset>175260</wp:posOffset>
                      </wp:positionV>
                      <wp:extent cx="819150" cy="342900"/>
                      <wp:effectExtent l="0" t="0" r="0" b="0"/>
                      <wp:wrapNone/>
                      <wp:docPr id="199"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noFill/>
                              <a:ln>
                                <a:noFill/>
                              </a:ln>
                              <a:effectLst/>
                            </wps:spPr>
                            <wps:txbx>
                              <w:txbxContent>
                                <w:p>
                                  <w:r>
                                    <w:rPr>
                                      <w:rFonts w:hint="eastAsia" w:eastAsia="仿宋"/>
                                      <w:bCs/>
                                      <w:szCs w:val="21"/>
                                    </w:rPr>
                                    <w:t>宝露路</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67.4pt;margin-top:13.8pt;height:27pt;width:64.5pt;z-index:251682816;mso-width-relative:page;mso-height-relative:page;" filled="f" stroked="f" coordsize="21600,21600" o:gfxdata="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8ng6dYAAAAJ&#10;AQAADwAAAAAAAAABACAAAAAiAAAAZHJzL2Rvd25yZXYueG1sUEsBAhQAFAAAAAgAh07iQDSLyLAe&#10;AgAAJgQAAA4AAAAAAAAAAQAgAAAAJQEAAGRycy9lMm9Eb2MueG1sUEsFBgAAAAAGAAYAWQEAALUF&#10;AAAAAA==&#10;">
                      <v:fill on="f" focussize="0,0"/>
                      <v:stroke on="f"/>
                      <v:imagedata o:title=""/>
                      <o:lock v:ext="edit" aspectratio="f"/>
                      <v:textbox>
                        <w:txbxContent>
                          <w:p>
                            <w:r>
                              <w:rPr>
                                <w:rFonts w:hint="eastAsia" w:eastAsia="仿宋"/>
                                <w:bCs/>
                                <w:szCs w:val="21"/>
                              </w:rPr>
                              <w:t>宝露路</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2845435</wp:posOffset>
                      </wp:positionH>
                      <wp:positionV relativeFrom="paragraph">
                        <wp:posOffset>53975</wp:posOffset>
                      </wp:positionV>
                      <wp:extent cx="685800" cy="342900"/>
                      <wp:effectExtent l="0" t="0" r="0" b="0"/>
                      <wp:wrapNone/>
                      <wp:docPr id="92"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wps:spPr>
                            <wps:txbx>
                              <w:txbxContent>
                                <w:p>
                                  <w:r>
                                    <w:rPr>
                                      <w:rFonts w:hint="eastAsia" w:eastAsia="仿宋"/>
                                      <w:bCs/>
                                      <w:szCs w:val="21"/>
                                    </w:rPr>
                                    <w:t>〇</w:t>
                                  </w:r>
                                  <w:r>
                                    <w:rPr>
                                      <w:bCs/>
                                      <w:szCs w:val="21"/>
                                    </w:rPr>
                                    <w:t>A</w:t>
                                  </w:r>
                                  <w:r>
                                    <w:rPr>
                                      <w:rFonts w:hint="eastAsia"/>
                                      <w:bCs/>
                                      <w:szCs w:val="21"/>
                                    </w:rPr>
                                    <w:t>1</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224.05pt;margin-top:4.25pt;height:27pt;width:54pt;z-index:251677696;mso-width-relative:page;mso-height-relative:page;" filled="f" stroked="f" coordsize="21600,21600" o:gfxdata="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nHMN7VAAAACAEAAA8AAAAA&#10;AAAAAQAgAAAAIgAAAGRycy9kb3ducmV2LnhtbFBLAQIUABQAAAAIAIdO4kDUr5ziFwIAABcEAAAO&#10;AAAAAAAAAAEAIAAAACQBAABkcnMvZTJvRG9jLnhtbFBLBQYAAAAABgAGAFkBAACtBQAAAAA=&#10;">
                      <v:fill on="f" focussize="0,0"/>
                      <v:stroke on="f"/>
                      <v:imagedata o:title=""/>
                      <o:lock v:ext="edit" aspectratio="f"/>
                      <v:textbox>
                        <w:txbxContent>
                          <w:p>
                            <w:r>
                              <w:rPr>
                                <w:rFonts w:hint="eastAsia" w:eastAsia="仿宋"/>
                                <w:bCs/>
                                <w:szCs w:val="21"/>
                              </w:rPr>
                              <w:t>〇</w:t>
                            </w:r>
                            <w:r>
                              <w:rPr>
                                <w:bCs/>
                                <w:szCs w:val="21"/>
                              </w:rPr>
                              <w:t>A</w:t>
                            </w:r>
                            <w:r>
                              <w:rPr>
                                <w:rFonts w:hint="eastAsia"/>
                                <w:bCs/>
                                <w:szCs w:val="21"/>
                              </w:rPr>
                              <w:t>1</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3425825</wp:posOffset>
                      </wp:positionH>
                      <wp:positionV relativeFrom="paragraph">
                        <wp:posOffset>41910</wp:posOffset>
                      </wp:positionV>
                      <wp:extent cx="685800" cy="342900"/>
                      <wp:effectExtent l="0" t="0" r="0" b="0"/>
                      <wp:wrapNone/>
                      <wp:docPr id="192"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wps:spPr>
                            <wps:txbx>
                              <w:txbxContent>
                                <w:p>
                                  <w:pPr>
                                    <w:rPr>
                                      <w:rFonts w:eastAsia="仿宋"/>
                                    </w:rPr>
                                  </w:pPr>
                                  <w:r>
                                    <w:rPr>
                                      <w:rFonts w:hint="eastAsia" w:ascii="仿宋" w:hAnsi="仿宋" w:eastAsia="仿宋" w:cs="仿宋"/>
                                      <w:szCs w:val="21"/>
                                    </w:rPr>
                                    <w:t>▲</w:t>
                                  </w:r>
                                  <w:r>
                                    <w:rPr>
                                      <w:rFonts w:hint="eastAsia" w:eastAsia="仿宋"/>
                                      <w:szCs w:val="21"/>
                                    </w:rPr>
                                    <w:t>N1</w:t>
                                  </w:r>
                                </w:p>
                              </w:txbxContent>
                            </wps:txbx>
                            <wps:bodyPr rot="0" vert="horz" wrap="square" lIns="91440" tIns="45720" rIns="91440" bIns="45720" anchor="t" anchorCtr="0" upright="1">
                              <a:noAutofit/>
                            </wps:bodyPr>
                          </wps:wsp>
                        </a:graphicData>
                      </a:graphic>
                    </wp:anchor>
                  </w:drawing>
                </mc:Choice>
                <mc:Fallback>
                  <w:pict>
                    <v:shape id="文本框 101" o:spid="_x0000_s1026" o:spt="202" type="#_x0000_t202" style="position:absolute;left:0pt;margin-left:269.75pt;margin-top:3.3pt;height:27pt;width:54pt;z-index:251678720;mso-width-relative:page;mso-height-relative:page;" filled="f" stroked="f" coordsize="21600,21600" o:gfxdata="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XqGy1gAAAAgBAAAPAAAA&#10;AAAAAAEAIAAAACIAAABkcnMvZG93bnJldi54bWxQSwECFAAUAAAACACHTuJALSW6LxcCAAAYBAAA&#10;DgAAAAAAAAABACAAAAAlAQAAZHJzL2Uyb0RvYy54bWxQSwUGAAAAAAYABgBZAQAArgUAAAAA&#10;">
                      <v:fill on="f" focussize="0,0"/>
                      <v:stroke on="f"/>
                      <v:imagedata o:title=""/>
                      <o:lock v:ext="edit" aspectratio="f"/>
                      <v:textbox>
                        <w:txbxContent>
                          <w:p>
                            <w:pPr>
                              <w:rPr>
                                <w:rFonts w:eastAsia="仿宋"/>
                              </w:rPr>
                            </w:pPr>
                            <w:r>
                              <w:rPr>
                                <w:rFonts w:hint="eastAsia" w:ascii="仿宋" w:hAnsi="仿宋" w:eastAsia="仿宋" w:cs="仿宋"/>
                                <w:szCs w:val="21"/>
                              </w:rPr>
                              <w:t>▲</w:t>
                            </w:r>
                            <w:r>
                              <w:rPr>
                                <w:rFonts w:hint="eastAsia" w:eastAsia="仿宋"/>
                                <w:szCs w:val="21"/>
                              </w:rPr>
                              <w:t>N1</w:t>
                            </w:r>
                          </w:p>
                        </w:txbxContent>
                      </v:textbox>
                    </v:shape>
                  </w:pict>
                </mc:Fallback>
              </mc:AlternateContent>
            </w:r>
          </w:p>
          <w:p>
            <w:pPr>
              <w:pStyle w:val="3"/>
              <w:numPr>
                <w:ilvl w:val="0"/>
                <w:numId w:val="0"/>
              </w:numPr>
              <w:ind w:left="2040" w:hanging="360"/>
            </w:pPr>
            <w:r>
              <mc:AlternateContent>
                <mc:Choice Requires="wps">
                  <w:drawing>
                    <wp:anchor distT="0" distB="0" distL="114300" distR="114300" simplePos="0" relativeHeight="251685888" behindDoc="0" locked="0" layoutInCell="1" allowOverlap="1">
                      <wp:simplePos x="0" y="0"/>
                      <wp:positionH relativeFrom="column">
                        <wp:posOffset>4319270</wp:posOffset>
                      </wp:positionH>
                      <wp:positionV relativeFrom="paragraph">
                        <wp:posOffset>141605</wp:posOffset>
                      </wp:positionV>
                      <wp:extent cx="819150" cy="342900"/>
                      <wp:effectExtent l="0" t="0" r="0" b="0"/>
                      <wp:wrapNone/>
                      <wp:docPr id="2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noFill/>
                              <a:ln>
                                <a:noFill/>
                              </a:ln>
                            </wps:spPr>
                            <wps:txbx>
                              <w:txbxContent>
                                <w:p>
                                  <w:r>
                                    <w:rPr>
                                      <w:rFonts w:hint="eastAsia" w:eastAsia="仿宋"/>
                                      <w:bCs/>
                                      <w:szCs w:val="21"/>
                                    </w:rPr>
                                    <w:t>邻厂</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340.1pt;margin-top:11.15pt;height:27pt;width:64.5pt;z-index:251685888;mso-width-relative:page;mso-height-relative:page;" filled="f" stroked="f" coordsize="21600,21600" o:gfxdata="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w5xydYAAAAJAQAADwAA&#10;AAAAAAABACAAAAAiAAAAZHJzL2Rvd25yZXYueG1sUEsBAhQAFAAAAAgAh07iQCJHEf0YAgAAGAQA&#10;AA4AAAAAAAAAAQAgAAAAJQEAAGRycy9lMm9Eb2MueG1sUEsFBgAAAAAGAAYAWQEAAK8FAAAAAA==&#10;">
                      <v:fill on="f" focussize="0,0"/>
                      <v:stroke on="f"/>
                      <v:imagedata o:title=""/>
                      <o:lock v:ext="edit" aspectratio="f"/>
                      <v:textbox>
                        <w:txbxContent>
                          <w:p>
                            <w:r>
                              <w:rPr>
                                <w:rFonts w:hint="eastAsia" w:eastAsia="仿宋"/>
                                <w:bCs/>
                                <w:szCs w:val="21"/>
                              </w:rPr>
                              <w:t>邻厂</w:t>
                            </w:r>
                          </w:p>
                        </w:txbxContent>
                      </v:textbox>
                    </v:shape>
                  </w:pict>
                </mc:Fallback>
              </mc:AlternateContent>
            </w:r>
          </w:p>
          <w:p>
            <w:pPr>
              <w:rPr>
                <w:rFonts w:eastAsia="仿宋"/>
              </w:rPr>
            </w:pPr>
            <w:r>
              <w:rPr>
                <w:rFonts w:hint="eastAsia" w:eastAsia="仿宋"/>
                <w:sz w:val="24"/>
              </w:rPr>
              <mc:AlternateContent>
                <mc:Choice Requires="wps">
                  <w:drawing>
                    <wp:anchor distT="0" distB="0" distL="114300" distR="114300" simplePos="0" relativeHeight="251671552" behindDoc="0" locked="0" layoutInCell="1" allowOverlap="1">
                      <wp:simplePos x="0" y="0"/>
                      <wp:positionH relativeFrom="column">
                        <wp:posOffset>67945</wp:posOffset>
                      </wp:positionH>
                      <wp:positionV relativeFrom="paragraph">
                        <wp:posOffset>1435100</wp:posOffset>
                      </wp:positionV>
                      <wp:extent cx="5762625" cy="312420"/>
                      <wp:effectExtent l="12065" t="6350" r="6985" b="5080"/>
                      <wp:wrapNone/>
                      <wp:docPr id="468" name="文本框 739"/>
                      <wp:cNvGraphicFramePr/>
                      <a:graphic xmlns:a="http://schemas.openxmlformats.org/drawingml/2006/main">
                        <a:graphicData uri="http://schemas.microsoft.com/office/word/2010/wordprocessingShape">
                          <wps:wsp>
                            <wps:cNvSpPr txBox="1">
                              <a:spLocks noChangeArrowheads="1"/>
                            </wps:cNvSpPr>
                            <wps:spPr bwMode="auto">
                              <a:xfrm>
                                <a:off x="0" y="0"/>
                                <a:ext cx="5762625" cy="312420"/>
                              </a:xfrm>
                              <a:prstGeom prst="rect">
                                <a:avLst/>
                              </a:prstGeom>
                              <a:solidFill>
                                <a:srgbClr val="FFFFFF"/>
                              </a:solidFill>
                              <a:ln w="9525">
                                <a:solidFill>
                                  <a:srgbClr val="000000"/>
                                </a:solidFill>
                                <a:miter lim="800000"/>
                              </a:ln>
                            </wps:spPr>
                            <wps:txbx>
                              <w:txbxContent>
                                <w:p>
                                  <w:pPr>
                                    <w:spacing w:line="360" w:lineRule="auto"/>
                                    <w:rPr>
                                      <w:rFonts w:eastAsia="仿宋"/>
                                      <w:bCs/>
                                      <w:szCs w:val="21"/>
                                    </w:rPr>
                                  </w:pPr>
                                  <w:r>
                                    <w:rPr>
                                      <w:rFonts w:hint="eastAsia" w:eastAsia="仿宋"/>
                                      <w:bCs/>
                                      <w:szCs w:val="21"/>
                                    </w:rPr>
                                    <w:t>图例：</w:t>
                                  </w:r>
                                  <w:r>
                                    <w:rPr>
                                      <w:rFonts w:hint="eastAsia" w:ascii="仿宋" w:hAnsi="仿宋" w:eastAsia="仿宋" w:cs="仿宋"/>
                                      <w:szCs w:val="21"/>
                                    </w:rPr>
                                    <w:t>▲为噪声监测点位、</w:t>
                                  </w:r>
                                  <w:r>
                                    <w:rPr>
                                      <w:rFonts w:hint="eastAsia" w:eastAsia="仿宋"/>
                                      <w:bCs/>
                                      <w:szCs w:val="21"/>
                                    </w:rPr>
                                    <w:t>〇为无组织废气监测点、</w:t>
                                  </w:r>
                                  <w:r>
                                    <w:rPr>
                                      <w:rFonts w:hint="eastAsia" w:ascii="宋体" w:hAnsi="宋体" w:cs="宋体"/>
                                      <w:bCs/>
                                      <w:szCs w:val="21"/>
                                    </w:rPr>
                                    <w:t>◎</w:t>
                                  </w:r>
                                  <w:r>
                                    <w:rPr>
                                      <w:rFonts w:hint="eastAsia" w:eastAsia="仿宋"/>
                                      <w:bCs/>
                                      <w:szCs w:val="21"/>
                                    </w:rPr>
                                    <w:t>为有组织废气监测点、★为废水监测点位。</w:t>
                                  </w:r>
                                </w:p>
                              </w:txbxContent>
                            </wps:txbx>
                            <wps:bodyPr rot="0" vert="horz" wrap="square" lIns="91440" tIns="0" rIns="91440" bIns="0" anchor="t" anchorCtr="0" upright="1">
                              <a:noAutofit/>
                            </wps:bodyPr>
                          </wps:wsp>
                        </a:graphicData>
                      </a:graphic>
                    </wp:anchor>
                  </w:drawing>
                </mc:Choice>
                <mc:Fallback>
                  <w:pict>
                    <v:shape id="文本框 739" o:spid="_x0000_s1026" o:spt="202" type="#_x0000_t202" style="position:absolute;left:0pt;margin-left:5.35pt;margin-top:113pt;height:24.6pt;width:453.75pt;z-index:251671552;mso-width-relative:page;mso-height-relative:page;" fillcolor="#FFFFFF" filled="t" stroked="t" coordsize="21600,21600" o:gfxdata="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BFpbvZAAAACgEAAA8AAAAAAAAAAQAgAAAAIgAA&#10;AGRycy9kb3ducmV2LnhtbFBLAQIUABQAAAAIAIdO4kB4EIp/QAIAAIMEAAAOAAAAAAAAAAEAIAAA&#10;ACgBAABkcnMvZTJvRG9jLnhtbFBLBQYAAAAABgAGAFkBAADaBQAAAAA=&#10;">
                      <v:fill on="t" focussize="0,0"/>
                      <v:stroke color="#000000" miterlimit="8" joinstyle="miter"/>
                      <v:imagedata o:title=""/>
                      <o:lock v:ext="edit" aspectratio="f"/>
                      <v:textbox inset="2.54mm,0mm,2.54mm,0mm">
                        <w:txbxContent>
                          <w:p>
                            <w:pPr>
                              <w:spacing w:line="360" w:lineRule="auto"/>
                              <w:rPr>
                                <w:rFonts w:eastAsia="仿宋"/>
                                <w:bCs/>
                                <w:szCs w:val="21"/>
                              </w:rPr>
                            </w:pPr>
                            <w:r>
                              <w:rPr>
                                <w:rFonts w:hint="eastAsia" w:eastAsia="仿宋"/>
                                <w:bCs/>
                                <w:szCs w:val="21"/>
                              </w:rPr>
                              <w:t>图例：</w:t>
                            </w:r>
                            <w:r>
                              <w:rPr>
                                <w:rFonts w:hint="eastAsia" w:ascii="仿宋" w:hAnsi="仿宋" w:eastAsia="仿宋" w:cs="仿宋"/>
                                <w:szCs w:val="21"/>
                              </w:rPr>
                              <w:t>▲为噪声监测点位、</w:t>
                            </w:r>
                            <w:r>
                              <w:rPr>
                                <w:rFonts w:hint="eastAsia" w:eastAsia="仿宋"/>
                                <w:bCs/>
                                <w:szCs w:val="21"/>
                              </w:rPr>
                              <w:t>〇为无组织废气监测点、</w:t>
                            </w:r>
                            <w:r>
                              <w:rPr>
                                <w:rFonts w:hint="eastAsia" w:ascii="宋体" w:hAnsi="宋体" w:cs="宋体"/>
                                <w:bCs/>
                                <w:szCs w:val="21"/>
                              </w:rPr>
                              <w:t>◎</w:t>
                            </w:r>
                            <w:r>
                              <w:rPr>
                                <w:rFonts w:hint="eastAsia" w:eastAsia="仿宋"/>
                                <w:bCs/>
                                <w:szCs w:val="21"/>
                              </w:rPr>
                              <w:t>为有组织废气监测点、★为废水监测点位。</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2687320</wp:posOffset>
                      </wp:positionH>
                      <wp:positionV relativeFrom="paragraph">
                        <wp:posOffset>713740</wp:posOffset>
                      </wp:positionV>
                      <wp:extent cx="685800" cy="342900"/>
                      <wp:effectExtent l="0" t="0" r="0" b="0"/>
                      <wp:wrapNone/>
                      <wp:docPr id="197"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wps:spPr>
                            <wps:txbx>
                              <w:txbxContent>
                                <w:p>
                                  <w:r>
                                    <w:rPr>
                                      <w:rFonts w:hint="eastAsia" w:eastAsia="仿宋"/>
                                      <w:bCs/>
                                      <w:szCs w:val="21"/>
                                    </w:rPr>
                                    <w:t>邻厂</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211.6pt;margin-top:56.2pt;height:27pt;width:54pt;z-index:251681792;mso-width-relative:page;mso-height-relative:page;" filled="f" stroked="f" coordsize="21600,21600" o:gfxdata="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4XOorXAAAACwEAAA8A&#10;AAAAAAAAAQAgAAAAIgAAAGRycy9kb3ducmV2LnhtbFBLAQIUABQAAAAIAIdO4kDyYid9GAIAABgE&#10;AAAOAAAAAAAAAAEAIAAAACYBAABkcnMvZTJvRG9jLnhtbFBLBQYAAAAABgAGAFkBAACwBQAAAAA=&#10;">
                      <v:fill on="f" focussize="0,0"/>
                      <v:stroke on="f"/>
                      <v:imagedata o:title=""/>
                      <o:lock v:ext="edit" aspectratio="f"/>
                      <v:textbox>
                        <w:txbxContent>
                          <w:p>
                            <w:r>
                              <w:rPr>
                                <w:rFonts w:hint="eastAsia" w:eastAsia="仿宋"/>
                                <w:bCs/>
                                <w:szCs w:val="21"/>
                              </w:rPr>
                              <w:t>邻厂</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1627505</wp:posOffset>
                      </wp:positionH>
                      <wp:positionV relativeFrom="paragraph">
                        <wp:posOffset>600075</wp:posOffset>
                      </wp:positionV>
                      <wp:extent cx="2482215" cy="457200"/>
                      <wp:effectExtent l="0" t="0" r="13970" b="19050"/>
                      <wp:wrapNone/>
                      <wp:docPr id="11"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2481943" cy="457200"/>
                              </a:xfrm>
                              <a:prstGeom prst="rect">
                                <a:avLst/>
                              </a:prstGeom>
                              <a:noFill/>
                              <a:ln w="9525">
                                <a:solidFill>
                                  <a:srgbClr val="000001"/>
                                </a:solidFill>
                                <a:miter lim="800000"/>
                                <a:tailEnd type="triangle" w="med" len="med"/>
                              </a:ln>
                              <a:effectLst/>
                            </wps:spPr>
                            <wps:txbx>
                              <w:txbxContent>
                                <w:p/>
                                <w:p/>
                                <w:p/>
                                <w:p>
                                  <w:pPr>
                                    <w:jc w:val="center"/>
                                    <w:rPr>
                                      <w:rFonts w:ascii="仿宋" w:hAnsi="仿宋" w:eastAsia="仿宋" w:cs="仿宋"/>
                                    </w:rPr>
                                  </w:pPr>
                                </w:p>
                              </w:txbxContent>
                            </wps:txbx>
                            <wps:bodyPr rot="0" vert="horz" wrap="square" lIns="91440" tIns="45720" rIns="91440" bIns="45720" anchor="t" anchorCtr="0" upright="1">
                              <a:noAutofit/>
                            </wps:bodyPr>
                          </wps:wsp>
                        </a:graphicData>
                      </a:graphic>
                    </wp:anchor>
                  </w:drawing>
                </mc:Choice>
                <mc:Fallback>
                  <w:pict>
                    <v:shape id="文本框 388" o:spid="_x0000_s1026" o:spt="202" type="#_x0000_t202" style="position:absolute;left:0pt;margin-left:128.15pt;margin-top:47.25pt;height:36pt;width:195.45pt;z-index:251692032;mso-width-relative:page;mso-height-relative:page;" filled="f" stroked="t" coordsize="21600,21600" o:gfxdata="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p9CAy2wAAAAoBAAAPAAAAAAAAAAEAIAAAACIAAABkcnMvZG93bnJldi54bWxQSwECFAAU&#10;AAAACACHTuJA7b0wkmACAACdBAAADgAAAAAAAAABACAAAAAqAQAAZHJzL2Uyb0RvYy54bWxQSwUG&#10;AAAAAAYABgBZAQAA/AUAAAAA&#10;">
                      <v:fill on="f" focussize="0,0"/>
                      <v:stroke color="#000001" miterlimit="8" joinstyle="miter" endarrow="block"/>
                      <v:imagedata o:title=""/>
                      <o:lock v:ext="edit" aspectratio="f"/>
                      <v:textbox>
                        <w:txbxContent>
                          <w:p/>
                          <w:p/>
                          <w:p/>
                          <w:p>
                            <w:pPr>
                              <w:jc w:val="center"/>
                              <w:rPr>
                                <w:rFonts w:ascii="仿宋" w:hAnsi="仿宋" w:eastAsia="仿宋" w:cs="仿宋"/>
                              </w:rPr>
                            </w:pPr>
                          </w:p>
                        </w:txbxContent>
                      </v:textbox>
                    </v:shape>
                  </w:pict>
                </mc:Fallback>
              </mc:AlternateContent>
            </w:r>
            <w:r>
              <w:rPr>
                <w:rFonts w:eastAsia="仿宋"/>
              </w:rPr>
              <w:t xml:space="preserve">                          </w:t>
            </w:r>
          </w:p>
        </w:tc>
      </w:tr>
    </w:tbl>
    <w:p>
      <w:pPr>
        <w:outlineLvl w:val="0"/>
        <w:rPr>
          <w:rFonts w:eastAsia="仿宋"/>
          <w:b/>
          <w:sz w:val="28"/>
          <w:szCs w:val="28"/>
        </w:rPr>
      </w:pPr>
      <w:r>
        <w:rPr>
          <w:rFonts w:hint="eastAsia" w:eastAsia="仿宋"/>
          <w:b/>
          <w:sz w:val="28"/>
          <w:szCs w:val="28"/>
        </w:rPr>
        <w:t>续</w:t>
      </w:r>
      <w:r>
        <w:rPr>
          <w:rFonts w:eastAsia="仿宋"/>
          <w:b/>
          <w:sz w:val="28"/>
          <w:szCs w:val="28"/>
        </w:rPr>
        <w:t>表三</w:t>
      </w:r>
    </w:p>
    <w:tbl>
      <w:tblPr>
        <w:tblStyle w:val="2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7" w:hRule="atLeast"/>
        </w:trPr>
        <w:tc>
          <w:tcPr>
            <w:tcW w:w="9276" w:type="dxa"/>
          </w:tcPr>
          <w:p>
            <w:pPr>
              <w:adjustRightInd w:val="0"/>
              <w:snapToGrid w:val="0"/>
              <w:rPr>
                <w:rFonts w:eastAsia="仿宋"/>
                <w:sz w:val="24"/>
              </w:rPr>
            </w:pPr>
            <w:r>
              <w:rPr>
                <w:rFonts w:eastAsia="仿宋"/>
                <w:sz w:val="24"/>
              </w:rPr>
              <w:t>6</w:t>
            </w:r>
            <w:r>
              <w:rPr>
                <w:rFonts w:hint="eastAsia" w:eastAsia="仿宋"/>
                <w:sz w:val="24"/>
              </w:rPr>
              <w:t>、监测期间天气见表3-4。</w:t>
            </w:r>
          </w:p>
          <w:p>
            <w:pPr>
              <w:pStyle w:val="4"/>
              <w:spacing w:before="0" w:after="0" w:line="240" w:lineRule="atLeast"/>
              <w:jc w:val="center"/>
              <w:rPr>
                <w:rFonts w:ascii="宋体" w:hAnsi="宋体"/>
                <w:b w:val="0"/>
                <w:bCs w:val="0"/>
                <w:sz w:val="22"/>
                <w:szCs w:val="22"/>
              </w:rPr>
            </w:pPr>
            <w:r>
              <w:rPr>
                <w:rFonts w:hint="eastAsia" w:eastAsia="仿宋"/>
                <w:bCs w:val="0"/>
                <w:kern w:val="2"/>
                <w:sz w:val="21"/>
                <w:szCs w:val="21"/>
              </w:rPr>
              <w:t>表3-4检测期间气象条件</w:t>
            </w:r>
          </w:p>
          <w:tbl>
            <w:tblPr>
              <w:tblStyle w:val="23"/>
              <w:tblW w:w="498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5"/>
              <w:gridCol w:w="1067"/>
              <w:gridCol w:w="1305"/>
              <w:gridCol w:w="1305"/>
              <w:gridCol w:w="1307"/>
              <w:gridCol w:w="1305"/>
              <w:gridCol w:w="1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79" w:type="pct"/>
                  <w:gridSpan w:val="2"/>
                  <w:tcBorders>
                    <w:top w:val="single" w:color="auto" w:sz="12" w:space="0"/>
                    <w:left w:val="nil"/>
                    <w:bottom w:val="single" w:color="auto" w:sz="6" w:space="0"/>
                    <w:right w:val="single" w:color="auto" w:sz="6" w:space="0"/>
                  </w:tcBorders>
                  <w:vAlign w:val="center"/>
                </w:tcPr>
                <w:p>
                  <w:pPr>
                    <w:jc w:val="center"/>
                    <w:rPr>
                      <w:rFonts w:eastAsia="仿宋"/>
                      <w:sz w:val="22"/>
                      <w:szCs w:val="22"/>
                    </w:rPr>
                  </w:pPr>
                  <w:r>
                    <w:rPr>
                      <w:rFonts w:eastAsia="仿宋"/>
                      <w:color w:val="000000"/>
                      <w:sz w:val="22"/>
                      <w:szCs w:val="22"/>
                    </w:rPr>
                    <w:t>采样日期</w:t>
                  </w:r>
                </w:p>
              </w:tc>
              <w:tc>
                <w:tcPr>
                  <w:tcW w:w="725" w:type="pct"/>
                  <w:tcBorders>
                    <w:top w:val="single" w:color="auto" w:sz="12" w:space="0"/>
                    <w:left w:val="single" w:color="auto" w:sz="6" w:space="0"/>
                    <w:bottom w:val="single" w:color="auto" w:sz="6" w:space="0"/>
                    <w:right w:val="single" w:color="auto" w:sz="6" w:space="0"/>
                  </w:tcBorders>
                  <w:vAlign w:val="center"/>
                </w:tcPr>
                <w:p>
                  <w:pPr>
                    <w:jc w:val="center"/>
                    <w:rPr>
                      <w:rFonts w:eastAsia="仿宋"/>
                      <w:color w:val="000000"/>
                      <w:sz w:val="22"/>
                      <w:szCs w:val="22"/>
                    </w:rPr>
                  </w:pPr>
                  <w:r>
                    <w:rPr>
                      <w:rFonts w:eastAsia="仿宋"/>
                      <w:color w:val="000000"/>
                      <w:sz w:val="22"/>
                      <w:szCs w:val="22"/>
                    </w:rPr>
                    <w:t>气温</w:t>
                  </w:r>
                </w:p>
                <w:p>
                  <w:pPr>
                    <w:jc w:val="center"/>
                    <w:rPr>
                      <w:rFonts w:eastAsia="仿宋"/>
                      <w:color w:val="000000"/>
                      <w:sz w:val="22"/>
                      <w:szCs w:val="22"/>
                    </w:rPr>
                  </w:pPr>
                  <w:r>
                    <w:rPr>
                      <w:rFonts w:eastAsia="仿宋"/>
                      <w:spacing w:val="30"/>
                      <w:sz w:val="22"/>
                      <w:szCs w:val="22"/>
                    </w:rPr>
                    <w:t>（</w:t>
                  </w:r>
                  <w:r>
                    <w:rPr>
                      <w:rFonts w:eastAsia="仿宋"/>
                      <w:sz w:val="22"/>
                      <w:szCs w:val="22"/>
                    </w:rPr>
                    <w:t>℃</w:t>
                  </w:r>
                  <w:r>
                    <w:rPr>
                      <w:rFonts w:eastAsia="仿宋"/>
                      <w:spacing w:val="30"/>
                      <w:sz w:val="22"/>
                      <w:szCs w:val="22"/>
                    </w:rPr>
                    <w:t>）</w:t>
                  </w:r>
                </w:p>
              </w:tc>
              <w:tc>
                <w:tcPr>
                  <w:tcW w:w="725" w:type="pct"/>
                  <w:tcBorders>
                    <w:top w:val="single" w:color="auto" w:sz="12" w:space="0"/>
                    <w:left w:val="single" w:color="auto" w:sz="6" w:space="0"/>
                    <w:bottom w:val="single" w:color="auto" w:sz="6" w:space="0"/>
                    <w:right w:val="single" w:color="auto" w:sz="6" w:space="0"/>
                  </w:tcBorders>
                  <w:vAlign w:val="center"/>
                </w:tcPr>
                <w:p>
                  <w:pPr>
                    <w:jc w:val="center"/>
                    <w:rPr>
                      <w:rFonts w:eastAsia="仿宋"/>
                      <w:color w:val="000000"/>
                      <w:sz w:val="22"/>
                      <w:szCs w:val="22"/>
                    </w:rPr>
                  </w:pPr>
                  <w:r>
                    <w:rPr>
                      <w:rFonts w:eastAsia="仿宋"/>
                      <w:color w:val="000000"/>
                      <w:sz w:val="22"/>
                      <w:szCs w:val="22"/>
                    </w:rPr>
                    <w:t>气压</w:t>
                  </w:r>
                  <w:r>
                    <w:rPr>
                      <w:rFonts w:eastAsia="仿宋"/>
                      <w:spacing w:val="30"/>
                      <w:sz w:val="22"/>
                      <w:szCs w:val="22"/>
                    </w:rPr>
                    <w:t>（kPa）</w:t>
                  </w:r>
                </w:p>
              </w:tc>
              <w:tc>
                <w:tcPr>
                  <w:tcW w:w="726" w:type="pct"/>
                  <w:tcBorders>
                    <w:top w:val="single" w:color="auto" w:sz="12" w:space="0"/>
                    <w:left w:val="single" w:color="auto" w:sz="6" w:space="0"/>
                    <w:bottom w:val="single" w:color="auto" w:sz="6" w:space="0"/>
                    <w:right w:val="single" w:color="auto" w:sz="6" w:space="0"/>
                  </w:tcBorders>
                  <w:vAlign w:val="center"/>
                </w:tcPr>
                <w:p>
                  <w:pPr>
                    <w:jc w:val="center"/>
                    <w:rPr>
                      <w:rFonts w:eastAsia="仿宋"/>
                      <w:color w:val="000000"/>
                      <w:sz w:val="22"/>
                      <w:szCs w:val="22"/>
                    </w:rPr>
                  </w:pPr>
                  <w:r>
                    <w:rPr>
                      <w:rFonts w:eastAsia="仿宋"/>
                      <w:color w:val="000000"/>
                      <w:sz w:val="22"/>
                      <w:szCs w:val="22"/>
                    </w:rPr>
                    <w:t>风速</w:t>
                  </w:r>
                  <w:r>
                    <w:rPr>
                      <w:rFonts w:eastAsia="仿宋"/>
                      <w:spacing w:val="30"/>
                      <w:sz w:val="22"/>
                      <w:szCs w:val="22"/>
                    </w:rPr>
                    <w:t>（m/s）</w:t>
                  </w:r>
                </w:p>
              </w:tc>
              <w:tc>
                <w:tcPr>
                  <w:tcW w:w="725" w:type="pct"/>
                  <w:tcBorders>
                    <w:top w:val="single" w:color="auto" w:sz="12" w:space="0"/>
                    <w:left w:val="single" w:color="auto" w:sz="6" w:space="0"/>
                    <w:bottom w:val="single" w:color="auto" w:sz="6" w:space="0"/>
                    <w:right w:val="single" w:color="auto" w:sz="6" w:space="0"/>
                  </w:tcBorders>
                  <w:vAlign w:val="center"/>
                </w:tcPr>
                <w:p>
                  <w:pPr>
                    <w:jc w:val="center"/>
                    <w:rPr>
                      <w:rFonts w:eastAsia="仿宋"/>
                      <w:color w:val="000000"/>
                      <w:sz w:val="22"/>
                      <w:szCs w:val="22"/>
                    </w:rPr>
                  </w:pPr>
                  <w:r>
                    <w:rPr>
                      <w:rFonts w:eastAsia="仿宋"/>
                      <w:color w:val="000000"/>
                      <w:sz w:val="22"/>
                      <w:szCs w:val="22"/>
                    </w:rPr>
                    <w:t>湿度</w:t>
                  </w:r>
                </w:p>
                <w:p>
                  <w:pPr>
                    <w:jc w:val="center"/>
                    <w:rPr>
                      <w:rFonts w:eastAsia="仿宋"/>
                      <w:color w:val="000000"/>
                      <w:sz w:val="22"/>
                      <w:szCs w:val="22"/>
                    </w:rPr>
                  </w:pPr>
                  <w:r>
                    <w:rPr>
                      <w:rFonts w:eastAsia="仿宋"/>
                      <w:spacing w:val="30"/>
                      <w:sz w:val="22"/>
                      <w:szCs w:val="22"/>
                    </w:rPr>
                    <w:t>（%）</w:t>
                  </w:r>
                </w:p>
              </w:tc>
              <w:tc>
                <w:tcPr>
                  <w:tcW w:w="720" w:type="pct"/>
                  <w:tcBorders>
                    <w:top w:val="single" w:color="auto" w:sz="12" w:space="0"/>
                    <w:left w:val="single" w:color="auto" w:sz="6" w:space="0"/>
                    <w:bottom w:val="single" w:color="auto" w:sz="6" w:space="0"/>
                    <w:right w:val="nil"/>
                  </w:tcBorders>
                  <w:vAlign w:val="center"/>
                </w:tcPr>
                <w:p>
                  <w:pPr>
                    <w:jc w:val="center"/>
                    <w:rPr>
                      <w:rFonts w:eastAsia="仿宋"/>
                      <w:color w:val="000000"/>
                      <w:sz w:val="22"/>
                      <w:szCs w:val="22"/>
                    </w:rPr>
                  </w:pPr>
                  <w:r>
                    <w:rPr>
                      <w:rFonts w:eastAsia="仿宋"/>
                      <w:color w:val="000000"/>
                      <w:sz w:val="22"/>
                      <w:szCs w:val="22"/>
                    </w:rPr>
                    <w:t>风向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restart"/>
                  <w:tcBorders>
                    <w:top w:val="single" w:color="auto" w:sz="6" w:space="0"/>
                    <w:left w:val="nil"/>
                    <w:right w:val="single" w:color="auto" w:sz="6" w:space="0"/>
                  </w:tcBorders>
                  <w:vAlign w:val="center"/>
                </w:tcPr>
                <w:p>
                  <w:pPr>
                    <w:jc w:val="center"/>
                    <w:rPr>
                      <w:rFonts w:eastAsia="仿宋"/>
                      <w:color w:val="000000"/>
                      <w:sz w:val="22"/>
                      <w:szCs w:val="22"/>
                    </w:rPr>
                  </w:pPr>
                  <w:r>
                    <w:rPr>
                      <w:rFonts w:eastAsia="仿宋"/>
                      <w:sz w:val="22"/>
                      <w:szCs w:val="22"/>
                    </w:rPr>
                    <w:t>2021.7.8</w:t>
                  </w:r>
                </w:p>
              </w:tc>
              <w:tc>
                <w:tcPr>
                  <w:tcW w:w="593"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第一次</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2</w:t>
                  </w:r>
                  <w:r>
                    <w:rPr>
                      <w:rFonts w:eastAsia="仿宋"/>
                      <w:sz w:val="22"/>
                      <w:szCs w:val="22"/>
                    </w:rPr>
                    <w:t>8.7</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00.7</w:t>
                  </w:r>
                </w:p>
              </w:tc>
              <w:tc>
                <w:tcPr>
                  <w:tcW w:w="726"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.6-2.0</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4</w:t>
                  </w:r>
                  <w:r>
                    <w:rPr>
                      <w:rFonts w:eastAsia="仿宋"/>
                      <w:sz w:val="22"/>
                      <w:szCs w:val="22"/>
                    </w:rPr>
                    <w:t>8.7</w:t>
                  </w:r>
                </w:p>
              </w:tc>
              <w:tc>
                <w:tcPr>
                  <w:tcW w:w="720" w:type="pct"/>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left w:val="nil"/>
                    <w:right w:val="single" w:color="auto" w:sz="6" w:space="0"/>
                  </w:tcBorders>
                  <w:vAlign w:val="center"/>
                </w:tcPr>
                <w:p>
                  <w:pPr>
                    <w:widowControl/>
                    <w:jc w:val="left"/>
                    <w:rPr>
                      <w:rFonts w:eastAsia="仿宋"/>
                      <w:color w:val="000000"/>
                      <w:sz w:val="22"/>
                      <w:szCs w:val="22"/>
                    </w:rPr>
                  </w:pPr>
                </w:p>
              </w:tc>
              <w:tc>
                <w:tcPr>
                  <w:tcW w:w="593"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第二次</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2</w:t>
                  </w:r>
                  <w:r>
                    <w:rPr>
                      <w:rFonts w:eastAsia="仿宋"/>
                      <w:sz w:val="22"/>
                      <w:szCs w:val="22"/>
                    </w:rPr>
                    <w:t>9.0</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00.6</w:t>
                  </w:r>
                </w:p>
              </w:tc>
              <w:tc>
                <w:tcPr>
                  <w:tcW w:w="726"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.7-2.0</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4</w:t>
                  </w:r>
                  <w:r>
                    <w:rPr>
                      <w:rFonts w:eastAsia="仿宋"/>
                      <w:sz w:val="22"/>
                      <w:szCs w:val="22"/>
                    </w:rPr>
                    <w:t>8.5</w:t>
                  </w:r>
                </w:p>
              </w:tc>
              <w:tc>
                <w:tcPr>
                  <w:tcW w:w="720" w:type="pct"/>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left w:val="nil"/>
                    <w:right w:val="single" w:color="auto" w:sz="6" w:space="0"/>
                  </w:tcBorders>
                  <w:vAlign w:val="center"/>
                </w:tcPr>
                <w:p>
                  <w:pPr>
                    <w:widowControl/>
                    <w:jc w:val="left"/>
                    <w:rPr>
                      <w:rFonts w:eastAsia="仿宋"/>
                      <w:color w:val="000000"/>
                      <w:sz w:val="22"/>
                      <w:szCs w:val="22"/>
                    </w:rPr>
                  </w:pPr>
                </w:p>
              </w:tc>
              <w:tc>
                <w:tcPr>
                  <w:tcW w:w="593"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第三次</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2</w:t>
                  </w:r>
                  <w:r>
                    <w:rPr>
                      <w:rFonts w:eastAsia="仿宋"/>
                      <w:sz w:val="22"/>
                      <w:szCs w:val="22"/>
                    </w:rPr>
                    <w:t>9.3</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00.6</w:t>
                  </w:r>
                </w:p>
              </w:tc>
              <w:tc>
                <w:tcPr>
                  <w:tcW w:w="726"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.6-1.9</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4</w:t>
                  </w:r>
                  <w:r>
                    <w:rPr>
                      <w:rFonts w:eastAsia="仿宋"/>
                      <w:sz w:val="22"/>
                      <w:szCs w:val="22"/>
                    </w:rPr>
                    <w:t>8.3</w:t>
                  </w:r>
                </w:p>
              </w:tc>
              <w:tc>
                <w:tcPr>
                  <w:tcW w:w="720" w:type="pct"/>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left w:val="nil"/>
                    <w:bottom w:val="single" w:color="auto" w:sz="6" w:space="0"/>
                    <w:right w:val="single" w:color="auto" w:sz="6" w:space="0"/>
                  </w:tcBorders>
                  <w:vAlign w:val="center"/>
                </w:tcPr>
                <w:p>
                  <w:pPr>
                    <w:widowControl/>
                    <w:jc w:val="left"/>
                    <w:rPr>
                      <w:rFonts w:eastAsia="仿宋"/>
                      <w:color w:val="000000"/>
                      <w:sz w:val="22"/>
                      <w:szCs w:val="22"/>
                    </w:rPr>
                  </w:pPr>
                </w:p>
              </w:tc>
              <w:tc>
                <w:tcPr>
                  <w:tcW w:w="593"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第四次</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2</w:t>
                  </w:r>
                  <w:r>
                    <w:rPr>
                      <w:rFonts w:eastAsia="仿宋"/>
                      <w:sz w:val="22"/>
                      <w:szCs w:val="22"/>
                    </w:rPr>
                    <w:t>9.5</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00.6</w:t>
                  </w:r>
                </w:p>
              </w:tc>
              <w:tc>
                <w:tcPr>
                  <w:tcW w:w="726"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.6-1.9</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4</w:t>
                  </w:r>
                  <w:r>
                    <w:rPr>
                      <w:rFonts w:eastAsia="仿宋"/>
                      <w:sz w:val="22"/>
                      <w:szCs w:val="22"/>
                    </w:rPr>
                    <w:t>7.9</w:t>
                  </w:r>
                </w:p>
              </w:tc>
              <w:tc>
                <w:tcPr>
                  <w:tcW w:w="720" w:type="pct"/>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restart"/>
                  <w:tcBorders>
                    <w:top w:val="single" w:color="auto" w:sz="6" w:space="0"/>
                    <w:left w:val="nil"/>
                    <w:right w:val="single" w:color="auto" w:sz="6" w:space="0"/>
                  </w:tcBorders>
                  <w:vAlign w:val="center"/>
                </w:tcPr>
                <w:p>
                  <w:pPr>
                    <w:jc w:val="center"/>
                    <w:rPr>
                      <w:rFonts w:eastAsia="仿宋"/>
                      <w:color w:val="000000"/>
                      <w:sz w:val="22"/>
                      <w:szCs w:val="22"/>
                    </w:rPr>
                  </w:pPr>
                  <w:r>
                    <w:rPr>
                      <w:rFonts w:eastAsia="仿宋"/>
                      <w:sz w:val="22"/>
                      <w:szCs w:val="22"/>
                    </w:rPr>
                    <w:t>2021.7.9</w:t>
                  </w:r>
                </w:p>
              </w:tc>
              <w:tc>
                <w:tcPr>
                  <w:tcW w:w="593"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第一次</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2</w:t>
                  </w:r>
                  <w:r>
                    <w:rPr>
                      <w:rFonts w:eastAsia="仿宋"/>
                      <w:sz w:val="22"/>
                      <w:szCs w:val="22"/>
                    </w:rPr>
                    <w:t>9.0</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00.6</w:t>
                  </w:r>
                </w:p>
              </w:tc>
              <w:tc>
                <w:tcPr>
                  <w:tcW w:w="726"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.6-2.1</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4</w:t>
                  </w:r>
                  <w:r>
                    <w:rPr>
                      <w:rFonts w:eastAsia="仿宋"/>
                      <w:sz w:val="22"/>
                      <w:szCs w:val="22"/>
                    </w:rPr>
                    <w:t>9.0</w:t>
                  </w:r>
                </w:p>
              </w:tc>
              <w:tc>
                <w:tcPr>
                  <w:tcW w:w="720" w:type="pct"/>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left w:val="nil"/>
                    <w:right w:val="single" w:color="auto" w:sz="6" w:space="0"/>
                  </w:tcBorders>
                  <w:vAlign w:val="center"/>
                </w:tcPr>
                <w:p>
                  <w:pPr>
                    <w:widowControl/>
                    <w:jc w:val="left"/>
                    <w:rPr>
                      <w:rFonts w:eastAsia="仿宋"/>
                      <w:color w:val="000000"/>
                      <w:sz w:val="22"/>
                      <w:szCs w:val="22"/>
                    </w:rPr>
                  </w:pPr>
                </w:p>
              </w:tc>
              <w:tc>
                <w:tcPr>
                  <w:tcW w:w="593"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第二次</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2</w:t>
                  </w:r>
                  <w:r>
                    <w:rPr>
                      <w:rFonts w:eastAsia="仿宋"/>
                      <w:sz w:val="22"/>
                      <w:szCs w:val="22"/>
                    </w:rPr>
                    <w:t>9.4</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00.6</w:t>
                  </w:r>
                </w:p>
              </w:tc>
              <w:tc>
                <w:tcPr>
                  <w:tcW w:w="726"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.6-2.0</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4</w:t>
                  </w:r>
                  <w:r>
                    <w:rPr>
                      <w:rFonts w:eastAsia="仿宋"/>
                      <w:sz w:val="22"/>
                      <w:szCs w:val="22"/>
                    </w:rPr>
                    <w:t>8.6</w:t>
                  </w:r>
                </w:p>
              </w:tc>
              <w:tc>
                <w:tcPr>
                  <w:tcW w:w="720" w:type="pct"/>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left w:val="nil"/>
                    <w:right w:val="single" w:color="auto" w:sz="6" w:space="0"/>
                  </w:tcBorders>
                  <w:vAlign w:val="center"/>
                </w:tcPr>
                <w:p>
                  <w:pPr>
                    <w:widowControl/>
                    <w:jc w:val="left"/>
                    <w:rPr>
                      <w:rFonts w:eastAsia="仿宋"/>
                      <w:color w:val="000000"/>
                      <w:sz w:val="22"/>
                      <w:szCs w:val="22"/>
                    </w:rPr>
                  </w:pPr>
                </w:p>
              </w:tc>
              <w:tc>
                <w:tcPr>
                  <w:tcW w:w="593" w:type="pct"/>
                  <w:tcBorders>
                    <w:top w:val="single" w:color="auto" w:sz="6" w:space="0"/>
                    <w:left w:val="single" w:color="auto" w:sz="6" w:space="0"/>
                    <w:bottom w:val="single" w:color="auto" w:sz="6" w:space="0"/>
                    <w:right w:val="single" w:color="auto" w:sz="6" w:space="0"/>
                  </w:tcBorders>
                  <w:vAlign w:val="center"/>
                </w:tcPr>
                <w:p>
                  <w:pPr>
                    <w:jc w:val="center"/>
                    <w:rPr>
                      <w:rFonts w:eastAsia="仿宋"/>
                      <w:spacing w:val="30"/>
                      <w:sz w:val="22"/>
                      <w:szCs w:val="22"/>
                    </w:rPr>
                  </w:pPr>
                  <w:r>
                    <w:rPr>
                      <w:rFonts w:eastAsia="仿宋"/>
                      <w:sz w:val="22"/>
                      <w:szCs w:val="22"/>
                    </w:rPr>
                    <w:t>第三次</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2</w:t>
                  </w:r>
                  <w:r>
                    <w:rPr>
                      <w:rFonts w:eastAsia="仿宋"/>
                      <w:sz w:val="22"/>
                      <w:szCs w:val="22"/>
                    </w:rPr>
                    <w:t>9.7</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00.6</w:t>
                  </w:r>
                </w:p>
              </w:tc>
              <w:tc>
                <w:tcPr>
                  <w:tcW w:w="726"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.7-2.1</w:t>
                  </w:r>
                </w:p>
              </w:tc>
              <w:tc>
                <w:tcPr>
                  <w:tcW w:w="725" w:type="pct"/>
                  <w:tcBorders>
                    <w:top w:val="single" w:color="auto" w:sz="6" w:space="0"/>
                    <w:left w:val="single" w:color="auto" w:sz="6" w:space="0"/>
                    <w:bottom w:val="single" w:color="auto" w:sz="6" w:space="0"/>
                    <w:right w:val="single" w:color="auto" w:sz="6" w:space="0"/>
                  </w:tcBorders>
                  <w:vAlign w:val="center"/>
                </w:tcPr>
                <w:p>
                  <w:pPr>
                    <w:jc w:val="center"/>
                    <w:rPr>
                      <w:rFonts w:eastAsia="仿宋"/>
                      <w:sz w:val="22"/>
                      <w:szCs w:val="22"/>
                    </w:rPr>
                  </w:pPr>
                  <w:r>
                    <w:rPr>
                      <w:rFonts w:hint="eastAsia" w:eastAsia="仿宋"/>
                      <w:sz w:val="22"/>
                      <w:szCs w:val="22"/>
                    </w:rPr>
                    <w:t>4</w:t>
                  </w:r>
                  <w:r>
                    <w:rPr>
                      <w:rFonts w:eastAsia="仿宋"/>
                      <w:sz w:val="22"/>
                      <w:szCs w:val="22"/>
                    </w:rPr>
                    <w:t>8.4</w:t>
                  </w:r>
                </w:p>
              </w:tc>
              <w:tc>
                <w:tcPr>
                  <w:tcW w:w="720" w:type="pct"/>
                  <w:tcBorders>
                    <w:top w:val="single" w:color="auto" w:sz="6" w:space="0"/>
                    <w:left w:val="single" w:color="auto" w:sz="6" w:space="0"/>
                    <w:bottom w:val="single" w:color="auto" w:sz="6" w:space="0"/>
                    <w:right w:val="nil"/>
                  </w:tcBorders>
                  <w:vAlign w:val="center"/>
                </w:tcPr>
                <w:p>
                  <w:pPr>
                    <w:jc w:val="center"/>
                    <w:rPr>
                      <w:rFonts w:eastAsia="仿宋"/>
                      <w:sz w:val="22"/>
                      <w:szCs w:val="22"/>
                    </w:rPr>
                  </w:pPr>
                  <w:r>
                    <w:rPr>
                      <w:rFonts w:eastAsia="仿宋"/>
                      <w:sz w:val="22"/>
                      <w:szCs w:val="22"/>
                    </w:rPr>
                    <w:t>北风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6" w:type="pct"/>
                  <w:vMerge w:val="continue"/>
                  <w:tcBorders>
                    <w:left w:val="nil"/>
                    <w:bottom w:val="single" w:color="auto" w:sz="12" w:space="0"/>
                    <w:right w:val="single" w:color="auto" w:sz="6" w:space="0"/>
                  </w:tcBorders>
                  <w:vAlign w:val="center"/>
                </w:tcPr>
                <w:p>
                  <w:pPr>
                    <w:widowControl/>
                    <w:jc w:val="left"/>
                    <w:rPr>
                      <w:rFonts w:eastAsia="仿宋"/>
                      <w:color w:val="000000"/>
                      <w:sz w:val="22"/>
                      <w:szCs w:val="22"/>
                    </w:rPr>
                  </w:pPr>
                </w:p>
              </w:tc>
              <w:tc>
                <w:tcPr>
                  <w:tcW w:w="593" w:type="pct"/>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hint="eastAsia" w:eastAsia="仿宋"/>
                      <w:sz w:val="22"/>
                      <w:szCs w:val="22"/>
                    </w:rPr>
                    <w:t>第四次</w:t>
                  </w:r>
                </w:p>
              </w:tc>
              <w:tc>
                <w:tcPr>
                  <w:tcW w:w="725" w:type="pct"/>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hint="eastAsia" w:eastAsia="仿宋"/>
                      <w:sz w:val="22"/>
                      <w:szCs w:val="22"/>
                    </w:rPr>
                    <w:t>2</w:t>
                  </w:r>
                  <w:r>
                    <w:rPr>
                      <w:rFonts w:eastAsia="仿宋"/>
                      <w:sz w:val="22"/>
                      <w:szCs w:val="22"/>
                    </w:rPr>
                    <w:t>9.9</w:t>
                  </w:r>
                </w:p>
              </w:tc>
              <w:tc>
                <w:tcPr>
                  <w:tcW w:w="725" w:type="pct"/>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00.5</w:t>
                  </w:r>
                </w:p>
              </w:tc>
              <w:tc>
                <w:tcPr>
                  <w:tcW w:w="726" w:type="pct"/>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hint="eastAsia" w:eastAsia="仿宋"/>
                      <w:sz w:val="22"/>
                      <w:szCs w:val="22"/>
                    </w:rPr>
                    <w:t>1</w:t>
                  </w:r>
                  <w:r>
                    <w:rPr>
                      <w:rFonts w:eastAsia="仿宋"/>
                      <w:sz w:val="22"/>
                      <w:szCs w:val="22"/>
                    </w:rPr>
                    <w:t>.6-2.0</w:t>
                  </w:r>
                </w:p>
              </w:tc>
              <w:tc>
                <w:tcPr>
                  <w:tcW w:w="725" w:type="pct"/>
                  <w:tcBorders>
                    <w:top w:val="single" w:color="auto" w:sz="6" w:space="0"/>
                    <w:left w:val="single" w:color="auto" w:sz="6" w:space="0"/>
                    <w:bottom w:val="single" w:color="auto" w:sz="12" w:space="0"/>
                    <w:right w:val="single" w:color="auto" w:sz="6" w:space="0"/>
                  </w:tcBorders>
                  <w:vAlign w:val="center"/>
                </w:tcPr>
                <w:p>
                  <w:pPr>
                    <w:jc w:val="center"/>
                    <w:rPr>
                      <w:rFonts w:eastAsia="仿宋"/>
                      <w:sz w:val="22"/>
                      <w:szCs w:val="22"/>
                    </w:rPr>
                  </w:pPr>
                  <w:r>
                    <w:rPr>
                      <w:rFonts w:hint="eastAsia" w:eastAsia="仿宋"/>
                      <w:sz w:val="22"/>
                      <w:szCs w:val="22"/>
                    </w:rPr>
                    <w:t>4</w:t>
                  </w:r>
                  <w:r>
                    <w:rPr>
                      <w:rFonts w:eastAsia="仿宋"/>
                      <w:sz w:val="22"/>
                      <w:szCs w:val="22"/>
                    </w:rPr>
                    <w:t>8.0</w:t>
                  </w:r>
                </w:p>
              </w:tc>
              <w:tc>
                <w:tcPr>
                  <w:tcW w:w="720" w:type="pct"/>
                  <w:tcBorders>
                    <w:top w:val="single" w:color="auto" w:sz="6" w:space="0"/>
                    <w:left w:val="single" w:color="auto" w:sz="6" w:space="0"/>
                    <w:bottom w:val="single" w:color="auto" w:sz="12" w:space="0"/>
                    <w:right w:val="nil"/>
                  </w:tcBorders>
                  <w:vAlign w:val="center"/>
                </w:tcPr>
                <w:p>
                  <w:pPr>
                    <w:jc w:val="center"/>
                    <w:rPr>
                      <w:rFonts w:eastAsia="仿宋"/>
                      <w:sz w:val="22"/>
                      <w:szCs w:val="22"/>
                    </w:rPr>
                  </w:pPr>
                  <w:r>
                    <w:rPr>
                      <w:rFonts w:eastAsia="仿宋"/>
                      <w:sz w:val="22"/>
                      <w:szCs w:val="22"/>
                    </w:rPr>
                    <w:t>北风</w:t>
                  </w:r>
                </w:p>
              </w:tc>
            </w:tr>
          </w:tbl>
          <w:p>
            <w:pPr>
              <w:tabs>
                <w:tab w:val="left" w:pos="885"/>
              </w:tabs>
            </w:pPr>
          </w:p>
        </w:tc>
      </w:tr>
    </w:tbl>
    <w:p>
      <w:pPr>
        <w:outlineLvl w:val="0"/>
        <w:rPr>
          <w:rFonts w:eastAsia="仿宋"/>
          <w:b/>
          <w:sz w:val="28"/>
          <w:szCs w:val="28"/>
        </w:rPr>
      </w:pPr>
      <w:r>
        <w:rPr>
          <w:rFonts w:eastAsia="仿宋"/>
          <w:b/>
          <w:sz w:val="28"/>
          <w:szCs w:val="28"/>
        </w:rPr>
        <w:t>表四</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8" w:hRule="atLeast"/>
        </w:trPr>
        <w:tc>
          <w:tcPr>
            <w:tcW w:w="9530" w:type="dxa"/>
          </w:tcPr>
          <w:p>
            <w:pPr>
              <w:tabs>
                <w:tab w:val="left" w:pos="210"/>
              </w:tabs>
              <w:spacing w:line="360" w:lineRule="auto"/>
              <w:jc w:val="left"/>
              <w:rPr>
                <w:rFonts w:eastAsia="仿宋"/>
                <w:sz w:val="24"/>
              </w:rPr>
            </w:pPr>
            <w:r>
              <w:rPr>
                <w:rFonts w:eastAsia="仿宋"/>
                <w:sz w:val="24"/>
              </w:rPr>
              <w:t>建设项目环境影响报告表审批决定见附件。</w:t>
            </w:r>
          </w:p>
          <w:p>
            <w:pPr>
              <w:tabs>
                <w:tab w:val="left" w:pos="210"/>
              </w:tabs>
              <w:spacing w:line="360" w:lineRule="auto"/>
              <w:jc w:val="left"/>
              <w:rPr>
                <w:rFonts w:eastAsia="仿宋"/>
                <w:sz w:val="24"/>
              </w:rPr>
            </w:pPr>
            <w:r>
              <w:rPr>
                <w:rFonts w:eastAsia="仿宋"/>
                <w:sz w:val="24"/>
              </w:rPr>
              <w:t>1、本项目环评报告表主要结论见附件；</w:t>
            </w:r>
          </w:p>
          <w:p>
            <w:pPr>
              <w:tabs>
                <w:tab w:val="left" w:pos="210"/>
              </w:tabs>
              <w:spacing w:line="360" w:lineRule="auto"/>
              <w:jc w:val="left"/>
              <w:rPr>
                <w:rFonts w:eastAsia="仿宋"/>
                <w:sz w:val="24"/>
              </w:rPr>
            </w:pPr>
            <w:r>
              <w:rPr>
                <w:rFonts w:eastAsia="仿宋"/>
                <w:sz w:val="24"/>
              </w:rPr>
              <w:t>2、审批部门对本项目的审批决定见附件。</w:t>
            </w:r>
          </w:p>
          <w:p>
            <w:pPr>
              <w:adjustRightInd w:val="0"/>
              <w:snapToGrid w:val="0"/>
              <w:spacing w:line="360" w:lineRule="auto"/>
              <w:rPr>
                <w:rFonts w:eastAsia="仿宋"/>
                <w:sz w:val="24"/>
              </w:rPr>
            </w:pPr>
          </w:p>
        </w:tc>
      </w:tr>
    </w:tbl>
    <w:p>
      <w:pPr>
        <w:outlineLvl w:val="0"/>
        <w:rPr>
          <w:rFonts w:eastAsia="仿宋"/>
          <w:b/>
          <w:sz w:val="28"/>
          <w:szCs w:val="28"/>
        </w:rPr>
      </w:pPr>
      <w:r>
        <w:rPr>
          <w:rFonts w:eastAsia="仿宋"/>
          <w:b/>
          <w:sz w:val="28"/>
          <w:szCs w:val="28"/>
        </w:rPr>
        <w:t>表五</w:t>
      </w:r>
    </w:p>
    <w:tbl>
      <w:tblPr>
        <w:tblStyle w:val="23"/>
        <w:tblW w:w="95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84" w:hRule="atLeast"/>
        </w:trPr>
        <w:tc>
          <w:tcPr>
            <w:tcW w:w="9530" w:type="dxa"/>
          </w:tcPr>
          <w:p>
            <w:pPr>
              <w:pStyle w:val="2"/>
              <w:rPr>
                <w:rFonts w:eastAsia="仿宋"/>
                <w:sz w:val="24"/>
              </w:rPr>
            </w:pPr>
            <w:r>
              <w:rPr>
                <w:rFonts w:eastAsia="仿宋"/>
                <w:sz w:val="24"/>
              </w:rPr>
              <w:t>验收监测质量保证及质量控制：</w:t>
            </w:r>
          </w:p>
          <w:p>
            <w:pPr>
              <w:pStyle w:val="2"/>
              <w:numPr>
                <w:ilvl w:val="0"/>
                <w:numId w:val="2"/>
              </w:numPr>
              <w:spacing w:line="360" w:lineRule="auto"/>
              <w:rPr>
                <w:rFonts w:eastAsia="仿宋"/>
                <w:sz w:val="24"/>
              </w:rPr>
            </w:pPr>
            <w:r>
              <w:rPr>
                <w:rFonts w:eastAsia="仿宋"/>
                <w:sz w:val="24"/>
              </w:rPr>
              <w:t>污染物监测方法及主要监测仪器见表5-1</w:t>
            </w:r>
          </w:p>
          <w:p>
            <w:pPr>
              <w:widowControl/>
              <w:jc w:val="center"/>
              <w:rPr>
                <w:rFonts w:eastAsia="仿宋"/>
                <w:b/>
                <w:szCs w:val="21"/>
              </w:rPr>
            </w:pPr>
            <w:r>
              <w:rPr>
                <w:rFonts w:eastAsia="仿宋"/>
                <w:b/>
                <w:szCs w:val="21"/>
              </w:rPr>
              <w:t>表5-1  污染物监测分析方法及主要监测仪器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131"/>
              <w:gridCol w:w="2615"/>
              <w:gridCol w:w="1047"/>
              <w:gridCol w:w="1257"/>
              <w:gridCol w:w="1254"/>
              <w:gridCol w:w="10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495"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检测类别</w:t>
                  </w:r>
                </w:p>
              </w:tc>
              <w:tc>
                <w:tcPr>
                  <w:tcW w:w="607"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检测项目</w:t>
                  </w:r>
                </w:p>
              </w:tc>
              <w:tc>
                <w:tcPr>
                  <w:tcW w:w="1404" w:type="pct"/>
                  <w:tcMar>
                    <w:top w:w="0" w:type="dxa"/>
                    <w:left w:w="0" w:type="dxa"/>
                    <w:bottom w:w="0" w:type="dxa"/>
                    <w:right w:w="0" w:type="dxa"/>
                  </w:tcMar>
                  <w:vAlign w:val="center"/>
                </w:tcPr>
                <w:p>
                  <w:pPr>
                    <w:tabs>
                      <w:tab w:val="left" w:pos="210"/>
                    </w:tabs>
                    <w:spacing w:line="240" w:lineRule="atLeast"/>
                    <w:jc w:val="center"/>
                    <w:rPr>
                      <w:rFonts w:eastAsia="仿宋"/>
                      <w:bCs/>
                      <w:szCs w:val="21"/>
                    </w:rPr>
                  </w:pPr>
                  <w:r>
                    <w:rPr>
                      <w:rFonts w:hint="eastAsia" w:eastAsia="仿宋"/>
                      <w:bCs/>
                      <w:szCs w:val="21"/>
                    </w:rPr>
                    <w:t>检测方法</w:t>
                  </w:r>
                </w:p>
              </w:tc>
              <w:tc>
                <w:tcPr>
                  <w:tcW w:w="562" w:type="pct"/>
                  <w:vAlign w:val="center"/>
                </w:tcPr>
                <w:p>
                  <w:pPr>
                    <w:tabs>
                      <w:tab w:val="left" w:pos="210"/>
                    </w:tabs>
                    <w:spacing w:line="240" w:lineRule="atLeast"/>
                    <w:jc w:val="center"/>
                    <w:rPr>
                      <w:rFonts w:eastAsia="仿宋"/>
                      <w:bCs/>
                      <w:szCs w:val="21"/>
                    </w:rPr>
                  </w:pPr>
                  <w:r>
                    <w:rPr>
                      <w:rFonts w:hint="eastAsia" w:eastAsia="仿宋"/>
                      <w:bCs/>
                      <w:szCs w:val="21"/>
                    </w:rPr>
                    <w:t>检出限</w:t>
                  </w:r>
                </w:p>
              </w:tc>
              <w:tc>
                <w:tcPr>
                  <w:tcW w:w="675" w:type="pct"/>
                  <w:vAlign w:val="center"/>
                </w:tcPr>
                <w:p>
                  <w:pPr>
                    <w:tabs>
                      <w:tab w:val="left" w:pos="210"/>
                    </w:tabs>
                    <w:spacing w:line="240" w:lineRule="atLeast"/>
                    <w:jc w:val="center"/>
                    <w:rPr>
                      <w:rFonts w:eastAsia="仿宋"/>
                      <w:bCs/>
                      <w:szCs w:val="21"/>
                    </w:rPr>
                  </w:pPr>
                  <w:r>
                    <w:rPr>
                      <w:rFonts w:hint="eastAsia" w:eastAsia="仿宋"/>
                      <w:bCs/>
                      <w:szCs w:val="21"/>
                    </w:rPr>
                    <w:t>仪器名称</w:t>
                  </w:r>
                </w:p>
              </w:tc>
              <w:tc>
                <w:tcPr>
                  <w:tcW w:w="673" w:type="pct"/>
                  <w:vAlign w:val="center"/>
                </w:tcPr>
                <w:p>
                  <w:pPr>
                    <w:tabs>
                      <w:tab w:val="left" w:pos="210"/>
                    </w:tabs>
                    <w:spacing w:line="240" w:lineRule="atLeast"/>
                    <w:jc w:val="center"/>
                    <w:rPr>
                      <w:rFonts w:eastAsia="仿宋"/>
                      <w:bCs/>
                      <w:szCs w:val="21"/>
                    </w:rPr>
                  </w:pPr>
                  <w:r>
                    <w:rPr>
                      <w:rFonts w:hint="eastAsia" w:eastAsia="仿宋"/>
                      <w:bCs/>
                      <w:szCs w:val="21"/>
                    </w:rPr>
                    <w:t>仪器型号</w:t>
                  </w:r>
                </w:p>
              </w:tc>
              <w:tc>
                <w:tcPr>
                  <w:tcW w:w="584" w:type="pct"/>
                  <w:vAlign w:val="center"/>
                </w:tcPr>
                <w:p>
                  <w:pPr>
                    <w:tabs>
                      <w:tab w:val="left" w:pos="210"/>
                    </w:tabs>
                    <w:spacing w:line="240" w:lineRule="atLeast"/>
                    <w:jc w:val="center"/>
                    <w:rPr>
                      <w:rFonts w:eastAsia="仿宋"/>
                      <w:bCs/>
                      <w:szCs w:val="21"/>
                    </w:rPr>
                  </w:pPr>
                  <w:r>
                    <w:rPr>
                      <w:rFonts w:hint="eastAsia" w:eastAsia="仿宋"/>
                      <w:bCs/>
                      <w:szCs w:val="21"/>
                    </w:rPr>
                    <w:t>仪器编号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restart"/>
                  <w:tcMar>
                    <w:top w:w="0" w:type="dxa"/>
                    <w:left w:w="0" w:type="dxa"/>
                    <w:bottom w:w="0" w:type="dxa"/>
                    <w:right w:w="0" w:type="dxa"/>
                  </w:tcMar>
                  <w:vAlign w:val="center"/>
                </w:tcPr>
                <w:p>
                  <w:pPr>
                    <w:jc w:val="center"/>
                    <w:rPr>
                      <w:rFonts w:eastAsia="仿宋"/>
                    </w:rPr>
                  </w:pPr>
                  <w:r>
                    <w:rPr>
                      <w:rFonts w:eastAsia="仿宋"/>
                    </w:rPr>
                    <w:t>生活污水</w:t>
                  </w:r>
                </w:p>
              </w:tc>
              <w:tc>
                <w:tcPr>
                  <w:tcW w:w="607" w:type="pct"/>
                  <w:tcMar>
                    <w:top w:w="0" w:type="dxa"/>
                    <w:left w:w="0" w:type="dxa"/>
                    <w:bottom w:w="0" w:type="dxa"/>
                    <w:right w:w="0" w:type="dxa"/>
                  </w:tcMar>
                  <w:vAlign w:val="center"/>
                </w:tcPr>
                <w:p>
                  <w:pPr>
                    <w:jc w:val="center"/>
                    <w:rPr>
                      <w:rFonts w:eastAsia="仿宋"/>
                    </w:rPr>
                  </w:pPr>
                  <w:r>
                    <w:rPr>
                      <w:rFonts w:eastAsia="仿宋"/>
                    </w:rPr>
                    <w:t>化学需氧量</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化学需氧量的测定</w:t>
                  </w:r>
                  <w:r>
                    <w:rPr>
                      <w:rFonts w:hint="eastAsia" w:eastAsia="仿宋"/>
                    </w:rPr>
                    <w:t xml:space="preserve"> </w:t>
                  </w:r>
                  <w:r>
                    <w:rPr>
                      <w:rFonts w:eastAsia="仿宋"/>
                    </w:rPr>
                    <w:t>重铬酸盐法</w:t>
                  </w:r>
                </w:p>
                <w:p>
                  <w:pPr>
                    <w:jc w:val="center"/>
                    <w:rPr>
                      <w:rFonts w:eastAsia="仿宋"/>
                    </w:rPr>
                  </w:pPr>
                  <w:r>
                    <w:rPr>
                      <w:rFonts w:eastAsia="仿宋"/>
                    </w:rPr>
                    <w:t>HJ 828-2017</w:t>
                  </w:r>
                </w:p>
              </w:tc>
              <w:tc>
                <w:tcPr>
                  <w:tcW w:w="562" w:type="pct"/>
                  <w:vAlign w:val="center"/>
                </w:tcPr>
                <w:p>
                  <w:pPr>
                    <w:jc w:val="center"/>
                    <w:rPr>
                      <w:rFonts w:eastAsia="仿宋"/>
                    </w:rPr>
                  </w:pPr>
                  <w:r>
                    <w:rPr>
                      <w:rFonts w:eastAsia="仿宋"/>
                    </w:rPr>
                    <w:t>4</w:t>
                  </w:r>
                </w:p>
                <w:p>
                  <w:pPr>
                    <w:jc w:val="center"/>
                    <w:rPr>
                      <w:rFonts w:eastAsia="仿宋"/>
                    </w:rPr>
                  </w:pPr>
                  <w:r>
                    <w:rPr>
                      <w:rFonts w:eastAsia="仿宋"/>
                    </w:rPr>
                    <w:t>mg/L</w:t>
                  </w:r>
                </w:p>
              </w:tc>
              <w:tc>
                <w:tcPr>
                  <w:tcW w:w="675" w:type="pct"/>
                  <w:vAlign w:val="center"/>
                </w:tcPr>
                <w:p>
                  <w:pPr>
                    <w:jc w:val="center"/>
                    <w:rPr>
                      <w:rFonts w:eastAsia="仿宋"/>
                    </w:rPr>
                  </w:pPr>
                  <w:r>
                    <w:rPr>
                      <w:rFonts w:hint="eastAsia" w:eastAsia="仿宋"/>
                    </w:rPr>
                    <w:t>数字滴定仪</w:t>
                  </w:r>
                </w:p>
              </w:tc>
              <w:tc>
                <w:tcPr>
                  <w:tcW w:w="673" w:type="pct"/>
                  <w:vAlign w:val="center"/>
                </w:tcPr>
                <w:p>
                  <w:pPr>
                    <w:jc w:val="center"/>
                    <w:rPr>
                      <w:rFonts w:eastAsia="仿宋"/>
                    </w:rPr>
                  </w:pPr>
                  <w:r>
                    <w:rPr>
                      <w:rFonts w:hint="eastAsia" w:eastAsia="仿宋"/>
                    </w:rPr>
                    <w:t>2</w:t>
                  </w:r>
                  <w:r>
                    <w:rPr>
                      <w:rFonts w:eastAsia="仿宋"/>
                    </w:rPr>
                    <w:t>5mL</w:t>
                  </w:r>
                </w:p>
              </w:tc>
              <w:tc>
                <w:tcPr>
                  <w:tcW w:w="584" w:type="pct"/>
                  <w:vAlign w:val="center"/>
                </w:tcPr>
                <w:p>
                  <w:pPr>
                    <w:jc w:val="center"/>
                    <w:rPr>
                      <w:rFonts w:eastAsia="仿宋"/>
                    </w:rPr>
                  </w:pPr>
                  <w:r>
                    <w:rPr>
                      <w:rFonts w:eastAsia="仿宋"/>
                    </w:rPr>
                    <w:t>S-L-294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tcMar>
                    <w:top w:w="0" w:type="dxa"/>
                    <w:left w:w="0" w:type="dxa"/>
                    <w:bottom w:w="0" w:type="dxa"/>
                    <w:right w:w="0" w:type="dxa"/>
                  </w:tcMar>
                  <w:vAlign w:val="center"/>
                </w:tcPr>
                <w:p>
                  <w:pPr>
                    <w:jc w:val="center"/>
                    <w:rPr>
                      <w:rFonts w:eastAsia="仿宋"/>
                    </w:rPr>
                  </w:pPr>
                  <w:r>
                    <w:rPr>
                      <w:rFonts w:eastAsia="仿宋"/>
                    </w:rPr>
                    <w:t>悬浮物</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悬浮物的测定</w:t>
                  </w:r>
                  <w:r>
                    <w:rPr>
                      <w:rFonts w:hint="eastAsia" w:eastAsia="仿宋"/>
                    </w:rPr>
                    <w:t xml:space="preserve"> </w:t>
                  </w:r>
                  <w:r>
                    <w:rPr>
                      <w:rFonts w:eastAsia="仿宋"/>
                    </w:rPr>
                    <w:t>重量法</w:t>
                  </w:r>
                </w:p>
                <w:p>
                  <w:pPr>
                    <w:jc w:val="center"/>
                    <w:rPr>
                      <w:rFonts w:eastAsia="仿宋"/>
                    </w:rPr>
                  </w:pPr>
                  <w:r>
                    <w:rPr>
                      <w:rFonts w:eastAsia="仿宋"/>
                    </w:rPr>
                    <w:t>GB 11901-1989</w:t>
                  </w:r>
                </w:p>
              </w:tc>
              <w:tc>
                <w:tcPr>
                  <w:tcW w:w="562" w:type="pct"/>
                  <w:vAlign w:val="center"/>
                </w:tcPr>
                <w:p>
                  <w:pPr>
                    <w:jc w:val="center"/>
                    <w:rPr>
                      <w:rFonts w:eastAsia="仿宋"/>
                    </w:rPr>
                  </w:pPr>
                  <w:r>
                    <w:rPr>
                      <w:rFonts w:eastAsia="仿宋"/>
                    </w:rPr>
                    <w:t>4</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电子分析天平</w:t>
                  </w:r>
                </w:p>
              </w:tc>
              <w:tc>
                <w:tcPr>
                  <w:tcW w:w="673" w:type="pct"/>
                  <w:vAlign w:val="center"/>
                </w:tcPr>
                <w:p>
                  <w:pPr>
                    <w:jc w:val="center"/>
                    <w:rPr>
                      <w:rFonts w:eastAsia="仿宋"/>
                    </w:rPr>
                  </w:pPr>
                  <w:r>
                    <w:rPr>
                      <w:rFonts w:eastAsia="仿宋"/>
                    </w:rPr>
                    <w:t>奥豪斯AR124CN</w:t>
                  </w:r>
                </w:p>
              </w:tc>
              <w:tc>
                <w:tcPr>
                  <w:tcW w:w="584" w:type="pct"/>
                  <w:vAlign w:val="center"/>
                </w:tcPr>
                <w:p>
                  <w:pPr>
                    <w:jc w:val="center"/>
                    <w:rPr>
                      <w:rFonts w:eastAsia="仿宋"/>
                    </w:rPr>
                  </w:pPr>
                  <w:r>
                    <w:rPr>
                      <w:rFonts w:eastAsia="仿宋"/>
                    </w:rPr>
                    <w:t>S-L-031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tcMar>
                    <w:top w:w="0" w:type="dxa"/>
                    <w:left w:w="0" w:type="dxa"/>
                    <w:bottom w:w="0" w:type="dxa"/>
                    <w:right w:w="0" w:type="dxa"/>
                  </w:tcMar>
                  <w:vAlign w:val="center"/>
                </w:tcPr>
                <w:p>
                  <w:pPr>
                    <w:jc w:val="center"/>
                    <w:rPr>
                      <w:rFonts w:eastAsia="仿宋"/>
                    </w:rPr>
                  </w:pPr>
                  <w:r>
                    <w:rPr>
                      <w:rFonts w:eastAsia="仿宋"/>
                    </w:rPr>
                    <w:t>氨氮</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氨氮的测定</w:t>
                  </w:r>
                  <w:r>
                    <w:rPr>
                      <w:rFonts w:hint="eastAsia" w:eastAsia="仿宋"/>
                    </w:rPr>
                    <w:t xml:space="preserve"> </w:t>
                  </w:r>
                  <w:r>
                    <w:rPr>
                      <w:rFonts w:eastAsia="仿宋"/>
                    </w:rPr>
                    <w:t>纳氏试剂分光光度法</w:t>
                  </w:r>
                </w:p>
                <w:p>
                  <w:pPr>
                    <w:jc w:val="center"/>
                    <w:rPr>
                      <w:rFonts w:eastAsia="仿宋"/>
                    </w:rPr>
                  </w:pPr>
                  <w:r>
                    <w:rPr>
                      <w:rFonts w:eastAsia="仿宋"/>
                    </w:rPr>
                    <w:t>HJ 535-2009</w:t>
                  </w:r>
                </w:p>
              </w:tc>
              <w:tc>
                <w:tcPr>
                  <w:tcW w:w="562" w:type="pct"/>
                  <w:vAlign w:val="center"/>
                </w:tcPr>
                <w:p>
                  <w:pPr>
                    <w:jc w:val="center"/>
                    <w:rPr>
                      <w:rFonts w:eastAsia="仿宋"/>
                    </w:rPr>
                  </w:pPr>
                  <w:r>
                    <w:rPr>
                      <w:rFonts w:eastAsia="仿宋"/>
                    </w:rPr>
                    <w:t>0.025</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紫外可见分光光度计</w:t>
                  </w:r>
                </w:p>
              </w:tc>
              <w:tc>
                <w:tcPr>
                  <w:tcW w:w="673" w:type="pct"/>
                  <w:vAlign w:val="center"/>
                </w:tcPr>
                <w:p>
                  <w:pPr>
                    <w:jc w:val="center"/>
                    <w:rPr>
                      <w:rFonts w:eastAsia="仿宋"/>
                    </w:rPr>
                  </w:pPr>
                  <w:r>
                    <w:rPr>
                      <w:rFonts w:eastAsia="仿宋"/>
                    </w:rPr>
                    <w:t>上海菁华752N</w:t>
                  </w:r>
                </w:p>
              </w:tc>
              <w:tc>
                <w:tcPr>
                  <w:tcW w:w="584" w:type="pct"/>
                  <w:vAlign w:val="center"/>
                </w:tcPr>
                <w:p>
                  <w:pPr>
                    <w:jc w:val="center"/>
                    <w:rPr>
                      <w:rFonts w:eastAsia="仿宋"/>
                    </w:rPr>
                  </w:pPr>
                  <w:r>
                    <w:rPr>
                      <w:rFonts w:eastAsia="仿宋"/>
                    </w:rPr>
                    <w:t>S-L-</w:t>
                  </w:r>
                  <w:r>
                    <w:rPr>
                      <w:rFonts w:hint="eastAsia" w:eastAsia="仿宋"/>
                    </w:rPr>
                    <w:t>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tcMar>
                    <w:top w:w="0" w:type="dxa"/>
                    <w:left w:w="0" w:type="dxa"/>
                    <w:bottom w:w="0" w:type="dxa"/>
                    <w:right w:w="0" w:type="dxa"/>
                  </w:tcMar>
                  <w:vAlign w:val="center"/>
                </w:tcPr>
                <w:p>
                  <w:pPr>
                    <w:jc w:val="center"/>
                    <w:rPr>
                      <w:rFonts w:eastAsia="仿宋"/>
                    </w:rPr>
                  </w:pPr>
                  <w:r>
                    <w:rPr>
                      <w:rFonts w:eastAsia="仿宋"/>
                    </w:rPr>
                    <w:t>总磷</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总磷的测定</w:t>
                  </w:r>
                  <w:r>
                    <w:rPr>
                      <w:rFonts w:hint="eastAsia" w:eastAsia="仿宋"/>
                    </w:rPr>
                    <w:t xml:space="preserve"> </w:t>
                  </w:r>
                  <w:r>
                    <w:rPr>
                      <w:rFonts w:eastAsia="仿宋"/>
                    </w:rPr>
                    <w:t>钼酸铵分光光度法</w:t>
                  </w:r>
                </w:p>
                <w:p>
                  <w:pPr>
                    <w:jc w:val="center"/>
                    <w:rPr>
                      <w:rFonts w:eastAsia="仿宋"/>
                    </w:rPr>
                  </w:pPr>
                  <w:r>
                    <w:rPr>
                      <w:rFonts w:eastAsia="仿宋"/>
                    </w:rPr>
                    <w:t>GB/T11893-89</w:t>
                  </w:r>
                </w:p>
              </w:tc>
              <w:tc>
                <w:tcPr>
                  <w:tcW w:w="562" w:type="pct"/>
                  <w:vAlign w:val="center"/>
                </w:tcPr>
                <w:p>
                  <w:pPr>
                    <w:jc w:val="center"/>
                    <w:rPr>
                      <w:rFonts w:eastAsia="仿宋"/>
                    </w:rPr>
                  </w:pPr>
                  <w:r>
                    <w:rPr>
                      <w:rFonts w:eastAsia="仿宋"/>
                    </w:rPr>
                    <w:t>0.01</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紫外可见分光光度计</w:t>
                  </w:r>
                </w:p>
              </w:tc>
              <w:tc>
                <w:tcPr>
                  <w:tcW w:w="673" w:type="pct"/>
                  <w:vAlign w:val="center"/>
                </w:tcPr>
                <w:p>
                  <w:pPr>
                    <w:jc w:val="center"/>
                    <w:rPr>
                      <w:rFonts w:eastAsia="仿宋"/>
                    </w:rPr>
                  </w:pPr>
                  <w:r>
                    <w:rPr>
                      <w:rFonts w:eastAsia="仿宋"/>
                    </w:rPr>
                    <w:t>上海菁华752N</w:t>
                  </w:r>
                </w:p>
              </w:tc>
              <w:tc>
                <w:tcPr>
                  <w:tcW w:w="584" w:type="pct"/>
                  <w:vAlign w:val="center"/>
                </w:tcPr>
                <w:p>
                  <w:pPr>
                    <w:jc w:val="center"/>
                    <w:rPr>
                      <w:rFonts w:eastAsia="仿宋"/>
                    </w:rPr>
                  </w:pPr>
                  <w:r>
                    <w:rPr>
                      <w:rFonts w:eastAsia="仿宋"/>
                    </w:rPr>
                    <w:t>S-L-</w:t>
                  </w:r>
                  <w:r>
                    <w:rPr>
                      <w:rFonts w:hint="eastAsia" w:eastAsia="仿宋"/>
                    </w:rPr>
                    <w:t>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tcMar>
                    <w:top w:w="0" w:type="dxa"/>
                    <w:left w:w="0" w:type="dxa"/>
                    <w:bottom w:w="0" w:type="dxa"/>
                    <w:right w:w="0" w:type="dxa"/>
                  </w:tcMar>
                  <w:vAlign w:val="center"/>
                </w:tcPr>
                <w:p>
                  <w:pPr>
                    <w:jc w:val="center"/>
                    <w:rPr>
                      <w:rFonts w:eastAsia="仿宋"/>
                    </w:rPr>
                  </w:pPr>
                  <w:r>
                    <w:rPr>
                      <w:rFonts w:eastAsia="仿宋"/>
                    </w:rPr>
                    <w:t>总氮</w:t>
                  </w:r>
                </w:p>
              </w:tc>
              <w:tc>
                <w:tcPr>
                  <w:tcW w:w="1404" w:type="pct"/>
                  <w:tcMar>
                    <w:top w:w="0" w:type="dxa"/>
                    <w:left w:w="0" w:type="dxa"/>
                    <w:bottom w:w="0" w:type="dxa"/>
                    <w:right w:w="0" w:type="dxa"/>
                  </w:tcMar>
                  <w:vAlign w:val="center"/>
                </w:tcPr>
                <w:p>
                  <w:pPr>
                    <w:jc w:val="center"/>
                    <w:rPr>
                      <w:rFonts w:eastAsia="仿宋"/>
                    </w:rPr>
                  </w:pPr>
                  <w:r>
                    <w:rPr>
                      <w:rFonts w:eastAsia="仿宋"/>
                    </w:rPr>
                    <w:t>水质</w:t>
                  </w:r>
                  <w:r>
                    <w:rPr>
                      <w:rFonts w:hint="eastAsia" w:eastAsia="仿宋"/>
                    </w:rPr>
                    <w:t xml:space="preserve"> </w:t>
                  </w:r>
                  <w:r>
                    <w:rPr>
                      <w:rFonts w:eastAsia="仿宋"/>
                    </w:rPr>
                    <w:t>总氮的测定</w:t>
                  </w:r>
                  <w:r>
                    <w:rPr>
                      <w:rFonts w:hint="eastAsia" w:eastAsia="仿宋"/>
                    </w:rPr>
                    <w:t xml:space="preserve"> </w:t>
                  </w:r>
                  <w:r>
                    <w:rPr>
                      <w:rFonts w:eastAsia="仿宋"/>
                    </w:rPr>
                    <w:t>碱性过硫酸钾消解紫外分光光度法</w:t>
                  </w:r>
                </w:p>
                <w:p>
                  <w:pPr>
                    <w:jc w:val="center"/>
                    <w:rPr>
                      <w:rFonts w:eastAsia="仿宋"/>
                    </w:rPr>
                  </w:pPr>
                  <w:r>
                    <w:rPr>
                      <w:rFonts w:eastAsia="仿宋"/>
                    </w:rPr>
                    <w:t>HJ 636-2012</w:t>
                  </w:r>
                </w:p>
              </w:tc>
              <w:tc>
                <w:tcPr>
                  <w:tcW w:w="562" w:type="pct"/>
                  <w:vAlign w:val="center"/>
                </w:tcPr>
                <w:p>
                  <w:pPr>
                    <w:jc w:val="center"/>
                    <w:rPr>
                      <w:rFonts w:eastAsia="仿宋"/>
                    </w:rPr>
                  </w:pPr>
                  <w:r>
                    <w:rPr>
                      <w:rFonts w:eastAsia="仿宋"/>
                    </w:rPr>
                    <w:t>0.05</w:t>
                  </w:r>
                </w:p>
                <w:p>
                  <w:pPr>
                    <w:jc w:val="center"/>
                    <w:rPr>
                      <w:rFonts w:eastAsia="仿宋"/>
                    </w:rPr>
                  </w:pPr>
                  <w:r>
                    <w:rPr>
                      <w:rFonts w:eastAsia="仿宋"/>
                    </w:rPr>
                    <w:t>mg/L</w:t>
                  </w:r>
                </w:p>
              </w:tc>
              <w:tc>
                <w:tcPr>
                  <w:tcW w:w="675" w:type="pct"/>
                  <w:vAlign w:val="center"/>
                </w:tcPr>
                <w:p>
                  <w:pPr>
                    <w:jc w:val="center"/>
                    <w:rPr>
                      <w:rFonts w:eastAsia="仿宋"/>
                    </w:rPr>
                  </w:pPr>
                  <w:r>
                    <w:rPr>
                      <w:rFonts w:eastAsia="仿宋"/>
                    </w:rPr>
                    <w:t>紫外可见分光光度计</w:t>
                  </w:r>
                </w:p>
              </w:tc>
              <w:tc>
                <w:tcPr>
                  <w:tcW w:w="673" w:type="pct"/>
                  <w:vAlign w:val="center"/>
                </w:tcPr>
                <w:p>
                  <w:pPr>
                    <w:jc w:val="center"/>
                    <w:rPr>
                      <w:rFonts w:eastAsia="仿宋"/>
                    </w:rPr>
                  </w:pPr>
                  <w:r>
                    <w:rPr>
                      <w:rFonts w:eastAsia="仿宋"/>
                    </w:rPr>
                    <w:t>UV1750</w:t>
                  </w:r>
                </w:p>
              </w:tc>
              <w:tc>
                <w:tcPr>
                  <w:tcW w:w="584" w:type="pct"/>
                  <w:vAlign w:val="center"/>
                </w:tcPr>
                <w:p>
                  <w:pPr>
                    <w:jc w:val="center"/>
                    <w:rPr>
                      <w:rFonts w:eastAsia="仿宋"/>
                    </w:rPr>
                  </w:pPr>
                  <w:r>
                    <w:rPr>
                      <w:rFonts w:eastAsia="仿宋"/>
                    </w:rPr>
                    <w:t>S-L-009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tcMar>
                    <w:top w:w="0" w:type="dxa"/>
                    <w:left w:w="0" w:type="dxa"/>
                    <w:bottom w:w="0" w:type="dxa"/>
                    <w:right w:w="0" w:type="dxa"/>
                  </w:tcMar>
                  <w:vAlign w:val="center"/>
                </w:tcPr>
                <w:p>
                  <w:pPr>
                    <w:jc w:val="center"/>
                    <w:rPr>
                      <w:rFonts w:eastAsia="仿宋"/>
                    </w:rPr>
                  </w:pPr>
                  <w:r>
                    <w:rPr>
                      <w:rFonts w:eastAsia="仿宋"/>
                    </w:rPr>
                    <w:t>pH值</w:t>
                  </w:r>
                </w:p>
              </w:tc>
              <w:tc>
                <w:tcPr>
                  <w:tcW w:w="1404" w:type="pct"/>
                  <w:tcMar>
                    <w:top w:w="0" w:type="dxa"/>
                    <w:left w:w="0" w:type="dxa"/>
                    <w:bottom w:w="0" w:type="dxa"/>
                    <w:right w:w="0" w:type="dxa"/>
                  </w:tcMar>
                  <w:vAlign w:val="center"/>
                </w:tcPr>
                <w:p>
                  <w:pPr>
                    <w:jc w:val="center"/>
                    <w:rPr>
                      <w:rFonts w:eastAsia="仿宋"/>
                    </w:rPr>
                  </w:pPr>
                  <w:r>
                    <w:rPr>
                      <w:rFonts w:eastAsia="仿宋"/>
                    </w:rPr>
                    <w:t>水质 pH值的测定电极法</w:t>
                  </w:r>
                </w:p>
                <w:p>
                  <w:pPr>
                    <w:jc w:val="center"/>
                    <w:rPr>
                      <w:rFonts w:eastAsia="仿宋"/>
                    </w:rPr>
                  </w:pPr>
                  <w:r>
                    <w:rPr>
                      <w:rFonts w:eastAsia="仿宋"/>
                    </w:rPr>
                    <w:t>HJ 1147-2020</w:t>
                  </w:r>
                </w:p>
              </w:tc>
              <w:tc>
                <w:tcPr>
                  <w:tcW w:w="562" w:type="pct"/>
                  <w:vAlign w:val="center"/>
                </w:tcPr>
                <w:p>
                  <w:pPr>
                    <w:jc w:val="center"/>
                    <w:rPr>
                      <w:rFonts w:eastAsia="仿宋"/>
                    </w:rPr>
                  </w:pPr>
                  <w:r>
                    <w:rPr>
                      <w:rFonts w:eastAsia="仿宋"/>
                    </w:rPr>
                    <w:t>/</w:t>
                  </w:r>
                </w:p>
              </w:tc>
              <w:tc>
                <w:tcPr>
                  <w:tcW w:w="675" w:type="pct"/>
                  <w:vAlign w:val="center"/>
                </w:tcPr>
                <w:p>
                  <w:pPr>
                    <w:jc w:val="center"/>
                    <w:rPr>
                      <w:rFonts w:eastAsia="仿宋"/>
                    </w:rPr>
                  </w:pPr>
                  <w:r>
                    <w:rPr>
                      <w:rFonts w:hint="eastAsia" w:eastAsia="仿宋"/>
                    </w:rPr>
                    <w:t>便携式pH计</w:t>
                  </w:r>
                </w:p>
              </w:tc>
              <w:tc>
                <w:tcPr>
                  <w:tcW w:w="673" w:type="pct"/>
                  <w:vAlign w:val="center"/>
                </w:tcPr>
                <w:p>
                  <w:pPr>
                    <w:jc w:val="center"/>
                    <w:rPr>
                      <w:rFonts w:eastAsia="仿宋"/>
                    </w:rPr>
                  </w:pPr>
                  <w:r>
                    <w:rPr>
                      <w:rFonts w:eastAsia="仿宋"/>
                    </w:rPr>
                    <w:t>PHBJ-260</w:t>
                  </w:r>
                </w:p>
              </w:tc>
              <w:tc>
                <w:tcPr>
                  <w:tcW w:w="584" w:type="pct"/>
                  <w:vAlign w:val="center"/>
                </w:tcPr>
                <w:p>
                  <w:pPr>
                    <w:jc w:val="center"/>
                    <w:rPr>
                      <w:rFonts w:eastAsia="仿宋"/>
                    </w:rPr>
                  </w:pPr>
                  <w:r>
                    <w:rPr>
                      <w:rFonts w:eastAsia="仿宋"/>
                    </w:rPr>
                    <w:t>S-L-300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restart"/>
                  <w:tcMar>
                    <w:top w:w="0" w:type="dxa"/>
                    <w:left w:w="0" w:type="dxa"/>
                    <w:bottom w:w="0" w:type="dxa"/>
                    <w:right w:w="0" w:type="dxa"/>
                  </w:tcMar>
                  <w:vAlign w:val="center"/>
                </w:tcPr>
                <w:p>
                  <w:pPr>
                    <w:jc w:val="center"/>
                    <w:rPr>
                      <w:rFonts w:eastAsia="仿宋"/>
                    </w:rPr>
                  </w:pPr>
                  <w:r>
                    <w:rPr>
                      <w:rFonts w:eastAsia="仿宋"/>
                    </w:rPr>
                    <w:t>无组织</w:t>
                  </w:r>
                </w:p>
                <w:p>
                  <w:pPr>
                    <w:jc w:val="center"/>
                    <w:rPr>
                      <w:rFonts w:eastAsia="仿宋"/>
                    </w:rPr>
                  </w:pPr>
                  <w:r>
                    <w:rPr>
                      <w:rFonts w:eastAsia="仿宋"/>
                    </w:rPr>
                    <w:t>废气</w:t>
                  </w:r>
                </w:p>
              </w:tc>
              <w:tc>
                <w:tcPr>
                  <w:tcW w:w="607" w:type="pct"/>
                  <w:vMerge w:val="restart"/>
                  <w:tcMar>
                    <w:top w:w="0" w:type="dxa"/>
                    <w:left w:w="0" w:type="dxa"/>
                    <w:bottom w:w="0" w:type="dxa"/>
                    <w:right w:w="0" w:type="dxa"/>
                  </w:tcMar>
                  <w:vAlign w:val="center"/>
                </w:tcPr>
                <w:p>
                  <w:pPr>
                    <w:jc w:val="center"/>
                    <w:rPr>
                      <w:rFonts w:eastAsia="仿宋"/>
                    </w:rPr>
                  </w:pPr>
                  <w:r>
                    <w:rPr>
                      <w:rFonts w:eastAsia="仿宋"/>
                    </w:rPr>
                    <w:t>非甲烷总烃</w:t>
                  </w:r>
                </w:p>
              </w:tc>
              <w:tc>
                <w:tcPr>
                  <w:tcW w:w="1404" w:type="pct"/>
                  <w:vMerge w:val="restart"/>
                  <w:tcMar>
                    <w:top w:w="0" w:type="dxa"/>
                    <w:left w:w="0" w:type="dxa"/>
                    <w:bottom w:w="0" w:type="dxa"/>
                    <w:right w:w="0" w:type="dxa"/>
                  </w:tcMar>
                  <w:vAlign w:val="center"/>
                </w:tcPr>
                <w:p>
                  <w:pPr>
                    <w:jc w:val="center"/>
                    <w:rPr>
                      <w:rFonts w:eastAsia="仿宋"/>
                    </w:rPr>
                  </w:pPr>
                  <w:r>
                    <w:rPr>
                      <w:rFonts w:eastAsia="仿宋"/>
                    </w:rPr>
                    <w:t>环境空气</w:t>
                  </w:r>
                  <w:r>
                    <w:rPr>
                      <w:rFonts w:hint="eastAsia" w:eastAsia="仿宋"/>
                    </w:rPr>
                    <w:t xml:space="preserve"> </w:t>
                  </w:r>
                  <w:r>
                    <w:rPr>
                      <w:rFonts w:eastAsia="仿宋"/>
                    </w:rPr>
                    <w:t>总烃、甲烷和非甲烷总烃的测定</w:t>
                  </w:r>
                  <w:r>
                    <w:rPr>
                      <w:rFonts w:hint="eastAsia" w:eastAsia="仿宋"/>
                    </w:rPr>
                    <w:t xml:space="preserve"> </w:t>
                  </w:r>
                  <w:r>
                    <w:rPr>
                      <w:rFonts w:eastAsia="仿宋"/>
                    </w:rPr>
                    <w:t>直接进样-气相色谱法</w:t>
                  </w:r>
                </w:p>
                <w:p>
                  <w:pPr>
                    <w:jc w:val="center"/>
                    <w:rPr>
                      <w:rFonts w:eastAsia="仿宋"/>
                    </w:rPr>
                  </w:pPr>
                  <w:r>
                    <w:rPr>
                      <w:rFonts w:eastAsia="仿宋"/>
                    </w:rPr>
                    <w:t>HJ 604-2017</w:t>
                  </w:r>
                </w:p>
              </w:tc>
              <w:tc>
                <w:tcPr>
                  <w:tcW w:w="562" w:type="pct"/>
                  <w:vMerge w:val="restart"/>
                  <w:vAlign w:val="center"/>
                </w:tcPr>
                <w:p>
                  <w:pPr>
                    <w:jc w:val="center"/>
                    <w:rPr>
                      <w:rFonts w:eastAsia="仿宋"/>
                    </w:rPr>
                  </w:pPr>
                  <w:r>
                    <w:rPr>
                      <w:rFonts w:eastAsia="仿宋"/>
                    </w:rPr>
                    <w:t>0.07</w:t>
                  </w:r>
                </w:p>
                <w:p>
                  <w:pPr>
                    <w:jc w:val="center"/>
                    <w:rPr>
                      <w:rFonts w:eastAsia="仿宋"/>
                    </w:rPr>
                  </w:pPr>
                  <w:r>
                    <w:rPr>
                      <w:rFonts w:eastAsia="仿宋"/>
                    </w:rPr>
                    <w:t>mg/m</w:t>
                  </w:r>
                  <w:r>
                    <w:rPr>
                      <w:rFonts w:eastAsia="仿宋"/>
                      <w:vertAlign w:val="superscript"/>
                    </w:rPr>
                    <w:t>3</w:t>
                  </w:r>
                </w:p>
              </w:tc>
              <w:tc>
                <w:tcPr>
                  <w:tcW w:w="675" w:type="pct"/>
                  <w:vAlign w:val="center"/>
                </w:tcPr>
                <w:p>
                  <w:pPr>
                    <w:jc w:val="center"/>
                    <w:rPr>
                      <w:rFonts w:eastAsia="仿宋"/>
                    </w:rPr>
                  </w:pPr>
                  <w:r>
                    <w:rPr>
                      <w:rFonts w:hint="eastAsia" w:eastAsia="仿宋"/>
                    </w:rPr>
                    <w:t>非甲烷总烃气相色谱仪</w:t>
                  </w:r>
                </w:p>
              </w:tc>
              <w:tc>
                <w:tcPr>
                  <w:tcW w:w="673" w:type="pct"/>
                  <w:vAlign w:val="center"/>
                </w:tcPr>
                <w:p>
                  <w:pPr>
                    <w:jc w:val="center"/>
                    <w:rPr>
                      <w:rFonts w:eastAsia="仿宋"/>
                    </w:rPr>
                  </w:pPr>
                  <w:r>
                    <w:rPr>
                      <w:rFonts w:eastAsia="仿宋"/>
                    </w:rPr>
                    <w:t>GC9800</w:t>
                  </w:r>
                </w:p>
              </w:tc>
              <w:tc>
                <w:tcPr>
                  <w:tcW w:w="584" w:type="pct"/>
                  <w:vAlign w:val="center"/>
                </w:tcPr>
                <w:p>
                  <w:pPr>
                    <w:jc w:val="center"/>
                    <w:rPr>
                      <w:rFonts w:eastAsia="仿宋"/>
                    </w:rPr>
                  </w:pPr>
                  <w:r>
                    <w:rPr>
                      <w:rFonts w:eastAsia="仿宋"/>
                    </w:rPr>
                    <w:t>S-L-118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vMerge w:val="continue"/>
                  <w:vAlign w:val="center"/>
                </w:tcPr>
                <w:p>
                  <w:pPr>
                    <w:jc w:val="center"/>
                    <w:rPr>
                      <w:rFonts w:eastAsia="仿宋"/>
                    </w:rPr>
                  </w:pPr>
                </w:p>
              </w:tc>
              <w:tc>
                <w:tcPr>
                  <w:tcW w:w="1404" w:type="pct"/>
                  <w:vMerge w:val="continue"/>
                  <w:vAlign w:val="center"/>
                </w:tcPr>
                <w:p>
                  <w:pPr>
                    <w:jc w:val="center"/>
                    <w:rPr>
                      <w:rFonts w:eastAsia="仿宋"/>
                    </w:rPr>
                  </w:pPr>
                </w:p>
              </w:tc>
              <w:tc>
                <w:tcPr>
                  <w:tcW w:w="562" w:type="pct"/>
                  <w:vMerge w:val="continue"/>
                  <w:vAlign w:val="center"/>
                </w:tcPr>
                <w:p>
                  <w:pPr>
                    <w:jc w:val="center"/>
                    <w:rPr>
                      <w:rFonts w:eastAsia="仿宋"/>
                    </w:rPr>
                  </w:pPr>
                </w:p>
              </w:tc>
              <w:tc>
                <w:tcPr>
                  <w:tcW w:w="675" w:type="pct"/>
                  <w:vAlign w:val="center"/>
                </w:tcPr>
                <w:p>
                  <w:pPr>
                    <w:jc w:val="center"/>
                    <w:rPr>
                      <w:rFonts w:eastAsia="仿宋"/>
                    </w:rPr>
                  </w:pPr>
                  <w:r>
                    <w:rPr>
                      <w:rFonts w:hint="eastAsia" w:eastAsia="仿宋"/>
                    </w:rPr>
                    <w:t>充电便携采气桶1</w:t>
                  </w:r>
                  <w:r>
                    <w:rPr>
                      <w:rFonts w:eastAsia="仿宋"/>
                    </w:rPr>
                    <w:t>0L</w:t>
                  </w:r>
                </w:p>
              </w:tc>
              <w:tc>
                <w:tcPr>
                  <w:tcW w:w="673" w:type="pct"/>
                  <w:vAlign w:val="center"/>
                </w:tcPr>
                <w:p>
                  <w:pPr>
                    <w:jc w:val="center"/>
                    <w:rPr>
                      <w:rFonts w:eastAsia="仿宋"/>
                    </w:rPr>
                  </w:pPr>
                  <w:r>
                    <w:rPr>
                      <w:rFonts w:eastAsia="仿宋"/>
                    </w:rPr>
                    <w:t>Labtm009</w:t>
                  </w:r>
                </w:p>
              </w:tc>
              <w:tc>
                <w:tcPr>
                  <w:tcW w:w="584" w:type="pct"/>
                  <w:vAlign w:val="center"/>
                </w:tcPr>
                <w:p>
                  <w:pPr>
                    <w:jc w:val="center"/>
                    <w:rPr>
                      <w:rFonts w:eastAsia="仿宋"/>
                    </w:rPr>
                  </w:pPr>
                  <w:r>
                    <w:rPr>
                      <w:rFonts w:eastAsia="仿宋"/>
                    </w:rPr>
                    <w:t>S-L-219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restart"/>
                  <w:vAlign w:val="center"/>
                </w:tcPr>
                <w:p>
                  <w:pPr>
                    <w:jc w:val="center"/>
                    <w:rPr>
                      <w:rFonts w:eastAsia="仿宋"/>
                    </w:rPr>
                  </w:pPr>
                  <w:r>
                    <w:rPr>
                      <w:rFonts w:hint="eastAsia" w:eastAsia="仿宋"/>
                    </w:rPr>
                    <w:t>有</w:t>
                  </w:r>
                  <w:r>
                    <w:rPr>
                      <w:rFonts w:eastAsia="仿宋"/>
                    </w:rPr>
                    <w:t>组织</w:t>
                  </w:r>
                </w:p>
                <w:p>
                  <w:pPr>
                    <w:jc w:val="center"/>
                    <w:rPr>
                      <w:rFonts w:eastAsia="仿宋"/>
                    </w:rPr>
                  </w:pPr>
                  <w:r>
                    <w:rPr>
                      <w:rFonts w:eastAsia="仿宋"/>
                    </w:rPr>
                    <w:t>废气</w:t>
                  </w:r>
                </w:p>
              </w:tc>
              <w:tc>
                <w:tcPr>
                  <w:tcW w:w="607" w:type="pct"/>
                  <w:vMerge w:val="restart"/>
                  <w:vAlign w:val="center"/>
                </w:tcPr>
                <w:p>
                  <w:pPr>
                    <w:jc w:val="center"/>
                    <w:rPr>
                      <w:rFonts w:eastAsia="仿宋"/>
                    </w:rPr>
                  </w:pPr>
                  <w:r>
                    <w:rPr>
                      <w:rFonts w:hint="eastAsia" w:eastAsia="仿宋"/>
                    </w:rPr>
                    <w:t>挥发性有机物</w:t>
                  </w:r>
                </w:p>
              </w:tc>
              <w:tc>
                <w:tcPr>
                  <w:tcW w:w="1404" w:type="pct"/>
                  <w:vMerge w:val="restart"/>
                  <w:vAlign w:val="center"/>
                </w:tcPr>
                <w:p>
                  <w:pPr>
                    <w:tabs>
                      <w:tab w:val="left" w:pos="210"/>
                    </w:tabs>
                    <w:spacing w:line="240" w:lineRule="atLeast"/>
                    <w:jc w:val="center"/>
                    <w:rPr>
                      <w:rFonts w:eastAsia="仿宋"/>
                    </w:rPr>
                  </w:pPr>
                  <w:r>
                    <w:rPr>
                      <w:rFonts w:hint="eastAsia" w:eastAsia="仿宋"/>
                    </w:rPr>
                    <w:t>固定污染源废气 挥发性有机物的测定 固相吸附-热脱附/气相色谱-质谱法</w:t>
                  </w:r>
                </w:p>
                <w:p>
                  <w:pPr>
                    <w:jc w:val="center"/>
                    <w:rPr>
                      <w:rFonts w:eastAsia="仿宋"/>
                    </w:rPr>
                  </w:pPr>
                  <w:r>
                    <w:rPr>
                      <w:rFonts w:eastAsia="仿宋"/>
                    </w:rPr>
                    <w:t>HJ 734-2014</w:t>
                  </w:r>
                </w:p>
              </w:tc>
              <w:tc>
                <w:tcPr>
                  <w:tcW w:w="562" w:type="pct"/>
                  <w:vMerge w:val="restart"/>
                  <w:vAlign w:val="center"/>
                </w:tcPr>
                <w:p>
                  <w:pPr>
                    <w:jc w:val="center"/>
                    <w:rPr>
                      <w:rFonts w:eastAsia="仿宋"/>
                    </w:rPr>
                  </w:pPr>
                  <w:r>
                    <w:rPr>
                      <w:rFonts w:hint="eastAsia" w:eastAsia="仿宋"/>
                    </w:rPr>
                    <w:t>详见检测报告</w:t>
                  </w:r>
                </w:p>
              </w:tc>
              <w:tc>
                <w:tcPr>
                  <w:tcW w:w="675" w:type="pct"/>
                  <w:vAlign w:val="center"/>
                </w:tcPr>
                <w:p>
                  <w:pPr>
                    <w:jc w:val="center"/>
                    <w:rPr>
                      <w:rFonts w:eastAsia="仿宋"/>
                    </w:rPr>
                  </w:pPr>
                  <w:r>
                    <w:rPr>
                      <w:rFonts w:hint="eastAsia" w:eastAsia="仿宋"/>
                    </w:rPr>
                    <w:t>气质联用仪</w:t>
                  </w:r>
                </w:p>
              </w:tc>
              <w:tc>
                <w:tcPr>
                  <w:tcW w:w="673" w:type="pct"/>
                  <w:vAlign w:val="center"/>
                </w:tcPr>
                <w:p>
                  <w:pPr>
                    <w:jc w:val="center"/>
                    <w:rPr>
                      <w:rFonts w:eastAsia="仿宋"/>
                    </w:rPr>
                  </w:pPr>
                  <w:r>
                    <w:rPr>
                      <w:rFonts w:eastAsia="仿宋"/>
                    </w:rPr>
                    <w:t>GCM8860-5977B</w:t>
                  </w:r>
                </w:p>
              </w:tc>
              <w:tc>
                <w:tcPr>
                  <w:tcW w:w="584" w:type="pct"/>
                  <w:vAlign w:val="center"/>
                </w:tcPr>
                <w:p>
                  <w:pPr>
                    <w:jc w:val="center"/>
                    <w:rPr>
                      <w:rFonts w:eastAsia="仿宋"/>
                    </w:rPr>
                  </w:pPr>
                  <w:r>
                    <w:rPr>
                      <w:rFonts w:eastAsia="仿宋"/>
                    </w:rPr>
                    <w:t>S-L-283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vMerge w:val="continue"/>
                  <w:vAlign w:val="center"/>
                </w:tcPr>
                <w:p>
                  <w:pPr>
                    <w:jc w:val="center"/>
                    <w:rPr>
                      <w:rFonts w:eastAsia="仿宋"/>
                    </w:rPr>
                  </w:pPr>
                </w:p>
              </w:tc>
              <w:tc>
                <w:tcPr>
                  <w:tcW w:w="1404" w:type="pct"/>
                  <w:vMerge w:val="continue"/>
                  <w:vAlign w:val="center"/>
                </w:tcPr>
                <w:p>
                  <w:pPr>
                    <w:jc w:val="center"/>
                    <w:rPr>
                      <w:rFonts w:eastAsia="仿宋"/>
                    </w:rPr>
                  </w:pPr>
                </w:p>
              </w:tc>
              <w:tc>
                <w:tcPr>
                  <w:tcW w:w="562" w:type="pct"/>
                  <w:vMerge w:val="continue"/>
                  <w:vAlign w:val="center"/>
                </w:tcPr>
                <w:p>
                  <w:pPr>
                    <w:jc w:val="center"/>
                    <w:rPr>
                      <w:rFonts w:eastAsia="仿宋"/>
                    </w:rPr>
                  </w:pPr>
                </w:p>
              </w:tc>
              <w:tc>
                <w:tcPr>
                  <w:tcW w:w="675" w:type="pct"/>
                  <w:vAlign w:val="center"/>
                </w:tcPr>
                <w:p>
                  <w:pPr>
                    <w:jc w:val="center"/>
                    <w:rPr>
                      <w:rFonts w:eastAsia="仿宋"/>
                    </w:rPr>
                  </w:pPr>
                  <w:r>
                    <w:rPr>
                      <w:rFonts w:hint="eastAsia" w:eastAsia="仿宋"/>
                    </w:rPr>
                    <w:t>自动烟尘烟气测试仪</w:t>
                  </w:r>
                </w:p>
              </w:tc>
              <w:tc>
                <w:tcPr>
                  <w:tcW w:w="673" w:type="pct"/>
                  <w:vAlign w:val="center"/>
                </w:tcPr>
                <w:p>
                  <w:pPr>
                    <w:jc w:val="center"/>
                    <w:rPr>
                      <w:rFonts w:eastAsia="仿宋"/>
                    </w:rPr>
                  </w:pPr>
                  <w:r>
                    <w:rPr>
                      <w:rFonts w:eastAsia="仿宋"/>
                    </w:rPr>
                    <w:t>3012H</w:t>
                  </w:r>
                </w:p>
              </w:tc>
              <w:tc>
                <w:tcPr>
                  <w:tcW w:w="584" w:type="pct"/>
                  <w:vAlign w:val="center"/>
                </w:tcPr>
                <w:p>
                  <w:pPr>
                    <w:jc w:val="center"/>
                    <w:rPr>
                      <w:rFonts w:eastAsia="仿宋"/>
                    </w:rPr>
                  </w:pPr>
                  <w:r>
                    <w:rPr>
                      <w:rFonts w:eastAsia="仿宋"/>
                    </w:rPr>
                    <w:t>S-L-242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vMerge w:val="continue"/>
                  <w:vAlign w:val="center"/>
                </w:tcPr>
                <w:p>
                  <w:pPr>
                    <w:jc w:val="center"/>
                    <w:rPr>
                      <w:rFonts w:eastAsia="仿宋"/>
                    </w:rPr>
                  </w:pPr>
                </w:p>
              </w:tc>
              <w:tc>
                <w:tcPr>
                  <w:tcW w:w="1404" w:type="pct"/>
                  <w:vMerge w:val="continue"/>
                  <w:vAlign w:val="center"/>
                </w:tcPr>
                <w:p>
                  <w:pPr>
                    <w:jc w:val="center"/>
                    <w:rPr>
                      <w:rFonts w:eastAsia="仿宋"/>
                    </w:rPr>
                  </w:pPr>
                </w:p>
              </w:tc>
              <w:tc>
                <w:tcPr>
                  <w:tcW w:w="562" w:type="pct"/>
                  <w:vMerge w:val="continue"/>
                  <w:vAlign w:val="center"/>
                </w:tcPr>
                <w:p>
                  <w:pPr>
                    <w:jc w:val="center"/>
                    <w:rPr>
                      <w:rFonts w:eastAsia="仿宋"/>
                    </w:rPr>
                  </w:pPr>
                </w:p>
              </w:tc>
              <w:tc>
                <w:tcPr>
                  <w:tcW w:w="675" w:type="pct"/>
                  <w:vAlign w:val="center"/>
                </w:tcPr>
                <w:p>
                  <w:pPr>
                    <w:jc w:val="center"/>
                    <w:rPr>
                      <w:rFonts w:eastAsia="仿宋"/>
                    </w:rPr>
                  </w:pPr>
                  <w:r>
                    <w:rPr>
                      <w:rFonts w:hint="eastAsia" w:eastAsia="仿宋"/>
                    </w:rPr>
                    <w:t>智能吸附管法VOCs采样仪</w:t>
                  </w:r>
                </w:p>
              </w:tc>
              <w:tc>
                <w:tcPr>
                  <w:tcW w:w="673" w:type="pct"/>
                  <w:vAlign w:val="center"/>
                </w:tcPr>
                <w:p>
                  <w:pPr>
                    <w:jc w:val="center"/>
                    <w:rPr>
                      <w:rFonts w:eastAsia="仿宋"/>
                    </w:rPr>
                  </w:pPr>
                  <w:r>
                    <w:rPr>
                      <w:rFonts w:eastAsia="仿宋"/>
                    </w:rPr>
                    <w:t>3038B</w:t>
                  </w:r>
                </w:p>
              </w:tc>
              <w:tc>
                <w:tcPr>
                  <w:tcW w:w="584" w:type="pct"/>
                  <w:vAlign w:val="center"/>
                </w:tcPr>
                <w:p>
                  <w:pPr>
                    <w:jc w:val="center"/>
                    <w:rPr>
                      <w:rFonts w:eastAsia="仿宋"/>
                    </w:rPr>
                  </w:pPr>
                  <w:r>
                    <w:rPr>
                      <w:rFonts w:eastAsia="仿宋"/>
                    </w:rPr>
                    <w:t>S-L-215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vMerge w:val="continue"/>
                  <w:vAlign w:val="center"/>
                </w:tcPr>
                <w:p>
                  <w:pPr>
                    <w:jc w:val="center"/>
                    <w:rPr>
                      <w:rFonts w:eastAsia="仿宋"/>
                    </w:rPr>
                  </w:pPr>
                </w:p>
              </w:tc>
              <w:tc>
                <w:tcPr>
                  <w:tcW w:w="1404" w:type="pct"/>
                  <w:vMerge w:val="continue"/>
                  <w:vAlign w:val="center"/>
                </w:tcPr>
                <w:p>
                  <w:pPr>
                    <w:jc w:val="center"/>
                    <w:rPr>
                      <w:rFonts w:eastAsia="仿宋"/>
                    </w:rPr>
                  </w:pPr>
                </w:p>
              </w:tc>
              <w:tc>
                <w:tcPr>
                  <w:tcW w:w="562" w:type="pct"/>
                  <w:vMerge w:val="continue"/>
                  <w:vAlign w:val="center"/>
                </w:tcPr>
                <w:p>
                  <w:pPr>
                    <w:jc w:val="center"/>
                    <w:rPr>
                      <w:rFonts w:eastAsia="仿宋"/>
                    </w:rPr>
                  </w:pPr>
                </w:p>
              </w:tc>
              <w:tc>
                <w:tcPr>
                  <w:tcW w:w="675" w:type="pct"/>
                  <w:vAlign w:val="center"/>
                </w:tcPr>
                <w:p>
                  <w:pPr>
                    <w:jc w:val="center"/>
                    <w:rPr>
                      <w:rFonts w:eastAsia="仿宋"/>
                    </w:rPr>
                  </w:pPr>
                  <w:r>
                    <w:rPr>
                      <w:rFonts w:hint="eastAsia" w:eastAsia="仿宋"/>
                    </w:rPr>
                    <w:t>烟气预处理器</w:t>
                  </w:r>
                </w:p>
              </w:tc>
              <w:tc>
                <w:tcPr>
                  <w:tcW w:w="673" w:type="pct"/>
                  <w:vAlign w:val="center"/>
                </w:tcPr>
                <w:p>
                  <w:pPr>
                    <w:jc w:val="center"/>
                    <w:rPr>
                      <w:rFonts w:eastAsia="仿宋"/>
                    </w:rPr>
                  </w:pPr>
                  <w:r>
                    <w:rPr>
                      <w:rFonts w:eastAsia="仿宋"/>
                    </w:rPr>
                    <w:t>1080D</w:t>
                  </w:r>
                </w:p>
              </w:tc>
              <w:tc>
                <w:tcPr>
                  <w:tcW w:w="584" w:type="pct"/>
                  <w:vAlign w:val="center"/>
                </w:tcPr>
                <w:p>
                  <w:pPr>
                    <w:jc w:val="center"/>
                    <w:rPr>
                      <w:rFonts w:eastAsia="仿宋"/>
                    </w:rPr>
                  </w:pPr>
                  <w:r>
                    <w:rPr>
                      <w:rFonts w:eastAsia="仿宋"/>
                    </w:rPr>
                    <w:t>S-L-189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restart"/>
                  <w:vAlign w:val="center"/>
                </w:tcPr>
                <w:p>
                  <w:pPr>
                    <w:jc w:val="center"/>
                    <w:rPr>
                      <w:rFonts w:eastAsia="仿宋"/>
                    </w:rPr>
                  </w:pPr>
                  <w:r>
                    <w:rPr>
                      <w:rFonts w:eastAsia="仿宋"/>
                      <w:bCs/>
                      <w:szCs w:val="21"/>
                    </w:rPr>
                    <w:t>噪声</w:t>
                  </w:r>
                </w:p>
              </w:tc>
              <w:tc>
                <w:tcPr>
                  <w:tcW w:w="607" w:type="pct"/>
                  <w:vMerge w:val="restart"/>
                  <w:vAlign w:val="center"/>
                </w:tcPr>
                <w:p>
                  <w:pPr>
                    <w:jc w:val="center"/>
                    <w:rPr>
                      <w:rFonts w:eastAsia="仿宋"/>
                    </w:rPr>
                  </w:pPr>
                  <w:r>
                    <w:rPr>
                      <w:rFonts w:eastAsia="仿宋"/>
                      <w:bCs/>
                      <w:szCs w:val="21"/>
                    </w:rPr>
                    <w:t>工业企业厂界噪声</w:t>
                  </w:r>
                </w:p>
              </w:tc>
              <w:tc>
                <w:tcPr>
                  <w:tcW w:w="1404" w:type="pct"/>
                  <w:vMerge w:val="restart"/>
                  <w:vAlign w:val="center"/>
                </w:tcPr>
                <w:p>
                  <w:pPr>
                    <w:tabs>
                      <w:tab w:val="left" w:pos="210"/>
                    </w:tabs>
                    <w:spacing w:line="240" w:lineRule="atLeast"/>
                    <w:jc w:val="center"/>
                    <w:rPr>
                      <w:rFonts w:eastAsia="仿宋"/>
                      <w:bCs/>
                      <w:szCs w:val="21"/>
                    </w:rPr>
                  </w:pPr>
                  <w:r>
                    <w:rPr>
                      <w:rFonts w:eastAsia="仿宋"/>
                      <w:bCs/>
                      <w:szCs w:val="21"/>
                    </w:rPr>
                    <w:t>工业企业厂界环境噪声</w:t>
                  </w:r>
                  <w:r>
                    <w:rPr>
                      <w:rFonts w:hint="eastAsia" w:eastAsia="仿宋"/>
                      <w:bCs/>
                      <w:szCs w:val="21"/>
                    </w:rPr>
                    <w:t>排放标准</w:t>
                  </w:r>
                </w:p>
                <w:p>
                  <w:pPr>
                    <w:jc w:val="center"/>
                    <w:rPr>
                      <w:rFonts w:eastAsia="仿宋"/>
                    </w:rPr>
                  </w:pPr>
                  <w:r>
                    <w:rPr>
                      <w:rFonts w:eastAsia="仿宋"/>
                      <w:bCs/>
                      <w:szCs w:val="21"/>
                    </w:rPr>
                    <w:t>GB 12348-2008</w:t>
                  </w:r>
                </w:p>
              </w:tc>
              <w:tc>
                <w:tcPr>
                  <w:tcW w:w="562" w:type="pct"/>
                  <w:vMerge w:val="restart"/>
                  <w:vAlign w:val="center"/>
                </w:tcPr>
                <w:p>
                  <w:pPr>
                    <w:jc w:val="center"/>
                    <w:rPr>
                      <w:rFonts w:eastAsia="仿宋"/>
                    </w:rPr>
                  </w:pPr>
                  <w:r>
                    <w:rPr>
                      <w:rFonts w:eastAsia="仿宋"/>
                      <w:bCs/>
                      <w:szCs w:val="21"/>
                    </w:rPr>
                    <w:t>/</w:t>
                  </w:r>
                </w:p>
              </w:tc>
              <w:tc>
                <w:tcPr>
                  <w:tcW w:w="675" w:type="pct"/>
                  <w:vAlign w:val="center"/>
                </w:tcPr>
                <w:p>
                  <w:pPr>
                    <w:jc w:val="center"/>
                    <w:rPr>
                      <w:rFonts w:eastAsia="仿宋"/>
                    </w:rPr>
                  </w:pPr>
                  <w:r>
                    <w:rPr>
                      <w:rFonts w:hint="eastAsia" w:eastAsia="仿宋"/>
                    </w:rPr>
                    <w:t>多功能声级计</w:t>
                  </w:r>
                </w:p>
              </w:tc>
              <w:tc>
                <w:tcPr>
                  <w:tcW w:w="673" w:type="pct"/>
                  <w:vAlign w:val="center"/>
                </w:tcPr>
                <w:p>
                  <w:pPr>
                    <w:jc w:val="center"/>
                    <w:rPr>
                      <w:rFonts w:eastAsia="仿宋"/>
                    </w:rPr>
                  </w:pPr>
                  <w:r>
                    <w:rPr>
                      <w:rFonts w:eastAsia="仿宋"/>
                    </w:rPr>
                    <w:t>AWA5688</w:t>
                  </w:r>
                </w:p>
              </w:tc>
              <w:tc>
                <w:tcPr>
                  <w:tcW w:w="584" w:type="pct"/>
                  <w:vAlign w:val="center"/>
                </w:tcPr>
                <w:p>
                  <w:pPr>
                    <w:jc w:val="center"/>
                    <w:rPr>
                      <w:rFonts w:eastAsia="仿宋"/>
                    </w:rPr>
                  </w:pPr>
                  <w:r>
                    <w:rPr>
                      <w:rFonts w:eastAsia="仿宋"/>
                    </w:rPr>
                    <w:t>S-L-182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5" w:type="pct"/>
                  <w:vMerge w:val="continue"/>
                  <w:vAlign w:val="center"/>
                </w:tcPr>
                <w:p>
                  <w:pPr>
                    <w:jc w:val="center"/>
                    <w:rPr>
                      <w:rFonts w:eastAsia="仿宋"/>
                    </w:rPr>
                  </w:pPr>
                </w:p>
              </w:tc>
              <w:tc>
                <w:tcPr>
                  <w:tcW w:w="607" w:type="pct"/>
                  <w:vMerge w:val="continue"/>
                  <w:vAlign w:val="center"/>
                </w:tcPr>
                <w:p>
                  <w:pPr>
                    <w:jc w:val="center"/>
                    <w:rPr>
                      <w:rFonts w:eastAsia="仿宋"/>
                    </w:rPr>
                  </w:pPr>
                </w:p>
              </w:tc>
              <w:tc>
                <w:tcPr>
                  <w:tcW w:w="1404" w:type="pct"/>
                  <w:vMerge w:val="continue"/>
                  <w:vAlign w:val="center"/>
                </w:tcPr>
                <w:p>
                  <w:pPr>
                    <w:jc w:val="center"/>
                    <w:rPr>
                      <w:rFonts w:eastAsia="仿宋"/>
                    </w:rPr>
                  </w:pPr>
                </w:p>
              </w:tc>
              <w:tc>
                <w:tcPr>
                  <w:tcW w:w="562" w:type="pct"/>
                  <w:vMerge w:val="continue"/>
                  <w:vAlign w:val="center"/>
                </w:tcPr>
                <w:p>
                  <w:pPr>
                    <w:jc w:val="center"/>
                    <w:rPr>
                      <w:rFonts w:eastAsia="仿宋"/>
                    </w:rPr>
                  </w:pPr>
                </w:p>
              </w:tc>
              <w:tc>
                <w:tcPr>
                  <w:tcW w:w="675" w:type="pct"/>
                  <w:vAlign w:val="center"/>
                </w:tcPr>
                <w:p>
                  <w:pPr>
                    <w:jc w:val="center"/>
                    <w:rPr>
                      <w:rFonts w:eastAsia="仿宋"/>
                    </w:rPr>
                  </w:pPr>
                  <w:r>
                    <w:rPr>
                      <w:rFonts w:hint="eastAsia" w:eastAsia="仿宋"/>
                    </w:rPr>
                    <w:t>声级校准器</w:t>
                  </w:r>
                </w:p>
              </w:tc>
              <w:tc>
                <w:tcPr>
                  <w:tcW w:w="673" w:type="pct"/>
                  <w:vAlign w:val="center"/>
                </w:tcPr>
                <w:p>
                  <w:pPr>
                    <w:jc w:val="center"/>
                    <w:rPr>
                      <w:rFonts w:eastAsia="仿宋"/>
                    </w:rPr>
                  </w:pPr>
                  <w:r>
                    <w:rPr>
                      <w:rFonts w:eastAsia="仿宋"/>
                    </w:rPr>
                    <w:t>AWA6021A</w:t>
                  </w:r>
                </w:p>
              </w:tc>
              <w:tc>
                <w:tcPr>
                  <w:tcW w:w="584" w:type="pct"/>
                  <w:vAlign w:val="center"/>
                </w:tcPr>
                <w:p>
                  <w:pPr>
                    <w:jc w:val="center"/>
                    <w:rPr>
                      <w:rFonts w:eastAsia="仿宋"/>
                    </w:rPr>
                  </w:pPr>
                  <w:r>
                    <w:rPr>
                      <w:rFonts w:eastAsia="仿宋"/>
                    </w:rPr>
                    <w:t>S-L-183</w:t>
                  </w:r>
                </w:p>
              </w:tc>
            </w:tr>
          </w:tbl>
          <w:p>
            <w:pPr>
              <w:pStyle w:val="2"/>
              <w:spacing w:line="360" w:lineRule="auto"/>
              <w:ind w:firstLine="480" w:firstLineChars="200"/>
              <w:rPr>
                <w:rFonts w:eastAsia="仿宋"/>
                <w:sz w:val="24"/>
              </w:rPr>
            </w:pPr>
          </w:p>
        </w:tc>
      </w:tr>
    </w:tbl>
    <w:p>
      <w:pPr>
        <w:outlineLvl w:val="0"/>
        <w:rPr>
          <w:rFonts w:eastAsia="仿宋"/>
          <w:b/>
          <w:sz w:val="28"/>
          <w:szCs w:val="28"/>
        </w:rPr>
      </w:pPr>
      <w:r>
        <w:rPr>
          <w:rFonts w:hint="eastAsia" w:eastAsia="仿宋"/>
          <w:b/>
          <w:sz w:val="28"/>
          <w:szCs w:val="28"/>
        </w:rPr>
        <w:t>续</w:t>
      </w:r>
      <w:r>
        <w:rPr>
          <w:rFonts w:eastAsia="仿宋"/>
          <w:b/>
          <w:sz w:val="28"/>
          <w:szCs w:val="28"/>
        </w:rPr>
        <w:t>表五</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4" w:hRule="atLeast"/>
        </w:trPr>
        <w:tc>
          <w:tcPr>
            <w:tcW w:w="9530" w:type="dxa"/>
          </w:tcPr>
          <w:p>
            <w:pPr>
              <w:pStyle w:val="2"/>
              <w:spacing w:line="360" w:lineRule="auto"/>
              <w:jc w:val="left"/>
              <w:rPr>
                <w:rFonts w:eastAsia="仿宋"/>
                <w:sz w:val="24"/>
              </w:rPr>
            </w:pPr>
            <w:r>
              <w:rPr>
                <w:rFonts w:hint="eastAsia" w:eastAsia="仿宋"/>
                <w:sz w:val="24"/>
              </w:rPr>
              <w:t>2</w:t>
            </w:r>
            <w:r>
              <w:rPr>
                <w:rFonts w:eastAsia="仿宋"/>
                <w:sz w:val="24"/>
              </w:rPr>
              <w:t>、水质监测分析过程中的质量保证和质量控制</w:t>
            </w:r>
          </w:p>
          <w:p>
            <w:pPr>
              <w:pStyle w:val="2"/>
              <w:spacing w:line="360" w:lineRule="auto"/>
              <w:ind w:firstLine="480" w:firstLineChars="200"/>
              <w:jc w:val="left"/>
              <w:rPr>
                <w:rFonts w:eastAsia="仿宋"/>
                <w:sz w:val="24"/>
              </w:rPr>
            </w:pPr>
            <w:r>
              <w:rPr>
                <w:rFonts w:eastAsia="仿宋"/>
                <w:sz w:val="24"/>
              </w:rPr>
              <w:t>水样的采集、运输、保存、实验室分析和数据计算的全过程均按《环境水质质量保证手册》（第四版）的要求进行。</w:t>
            </w:r>
          </w:p>
          <w:p>
            <w:pPr>
              <w:pStyle w:val="2"/>
              <w:spacing w:line="360" w:lineRule="auto"/>
              <w:ind w:firstLine="480" w:firstLineChars="200"/>
              <w:jc w:val="left"/>
              <w:rPr>
                <w:rFonts w:eastAsia="仿宋"/>
                <w:sz w:val="24"/>
              </w:rPr>
            </w:pPr>
            <w:r>
              <w:rPr>
                <w:rFonts w:eastAsia="仿宋"/>
                <w:sz w:val="24"/>
              </w:rPr>
              <w:t>采样过程中采集一定比例的平行样；实验室分析过程使用标准物质、采用空白试验、平行样测定、加标回收率测定等，并对质控数据分析，监测数据严格执行三级审核制度。</w:t>
            </w:r>
            <w:r>
              <w:rPr>
                <w:rFonts w:hint="eastAsia" w:eastAsia="仿宋"/>
                <w:sz w:val="24"/>
              </w:rPr>
              <w:t>详见表5</w:t>
            </w:r>
            <w:r>
              <w:rPr>
                <w:rFonts w:eastAsia="仿宋"/>
                <w:sz w:val="24"/>
              </w:rPr>
              <w:t>-2</w:t>
            </w:r>
            <w:r>
              <w:rPr>
                <w:rFonts w:hint="eastAsia" w:eastAsia="仿宋"/>
                <w:sz w:val="24"/>
              </w:rPr>
              <w:t>。</w:t>
            </w:r>
          </w:p>
          <w:p>
            <w:pPr>
              <w:widowControl/>
              <w:jc w:val="center"/>
              <w:rPr>
                <w:rFonts w:eastAsia="仿宋"/>
                <w:b/>
                <w:szCs w:val="21"/>
              </w:rPr>
            </w:pPr>
            <w:r>
              <w:rPr>
                <w:rFonts w:hint="eastAsia" w:eastAsia="仿宋"/>
                <w:b/>
                <w:szCs w:val="21"/>
              </w:rPr>
              <w:t>表5</w:t>
            </w:r>
            <w:r>
              <w:rPr>
                <w:rFonts w:eastAsia="仿宋"/>
                <w:b/>
                <w:szCs w:val="21"/>
              </w:rPr>
              <w:t xml:space="preserve">-2 </w:t>
            </w:r>
            <w:r>
              <w:rPr>
                <w:rFonts w:hint="eastAsia" w:eastAsia="仿宋"/>
                <w:b/>
                <w:szCs w:val="21"/>
              </w:rPr>
              <w:t>生活污水质控表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16"/>
              <w:gridCol w:w="792"/>
              <w:gridCol w:w="928"/>
              <w:gridCol w:w="930"/>
              <w:gridCol w:w="928"/>
              <w:gridCol w:w="930"/>
              <w:gridCol w:w="928"/>
              <w:gridCol w:w="937"/>
              <w:gridCol w:w="9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vMerge w:val="restart"/>
                  <w:tcBorders>
                    <w:top w:val="single" w:color="auto" w:sz="12" w:space="0"/>
                    <w:left w:val="nil"/>
                    <w:bottom w:val="single" w:color="auto" w:sz="4" w:space="0"/>
                    <w:right w:val="single" w:color="auto" w:sz="4" w:space="0"/>
                  </w:tcBorders>
                  <w:vAlign w:val="center"/>
                </w:tcPr>
                <w:p>
                  <w:pPr>
                    <w:jc w:val="center"/>
                    <w:rPr>
                      <w:rFonts w:eastAsia="仿宋"/>
                      <w:color w:val="000000"/>
                    </w:rPr>
                  </w:pPr>
                  <w:r>
                    <w:rPr>
                      <w:rFonts w:eastAsia="仿宋"/>
                      <w:color w:val="000000"/>
                    </w:rPr>
                    <w:t>序号</w:t>
                  </w:r>
                </w:p>
              </w:tc>
              <w:tc>
                <w:tcPr>
                  <w:tcW w:w="707"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监测</w:t>
                  </w:r>
                </w:p>
                <w:p>
                  <w:pPr>
                    <w:jc w:val="center"/>
                    <w:rPr>
                      <w:rFonts w:eastAsia="仿宋"/>
                      <w:color w:val="000000"/>
                    </w:rPr>
                  </w:pPr>
                  <w:r>
                    <w:rPr>
                      <w:rFonts w:eastAsia="仿宋"/>
                      <w:color w:val="000000"/>
                    </w:rPr>
                    <w:t>项目</w:t>
                  </w:r>
                </w:p>
              </w:tc>
              <w:tc>
                <w:tcPr>
                  <w:tcW w:w="425"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样品（个）</w:t>
                  </w:r>
                </w:p>
              </w:tc>
              <w:tc>
                <w:tcPr>
                  <w:tcW w:w="997"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现场平行</w:t>
                  </w:r>
                </w:p>
              </w:tc>
              <w:tc>
                <w:tcPr>
                  <w:tcW w:w="997"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实验室平行</w:t>
                  </w:r>
                </w:p>
              </w:tc>
              <w:tc>
                <w:tcPr>
                  <w:tcW w:w="1001"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加标回收</w:t>
                  </w:r>
                </w:p>
              </w:tc>
              <w:tc>
                <w:tcPr>
                  <w:tcW w:w="512" w:type="pct"/>
                  <w:vMerge w:val="restart"/>
                  <w:tcBorders>
                    <w:top w:val="single" w:color="auto" w:sz="12" w:space="0"/>
                    <w:left w:val="single" w:color="auto" w:sz="4" w:space="0"/>
                    <w:bottom w:val="single" w:color="auto" w:sz="4" w:space="0"/>
                    <w:right w:val="nil"/>
                  </w:tcBorders>
                  <w:vAlign w:val="center"/>
                </w:tcPr>
                <w:p>
                  <w:pPr>
                    <w:jc w:val="center"/>
                    <w:rPr>
                      <w:rFonts w:eastAsia="仿宋"/>
                      <w:color w:val="000000"/>
                    </w:rPr>
                  </w:pPr>
                  <w:r>
                    <w:rPr>
                      <w:rFonts w:eastAsia="仿宋"/>
                      <w:color w:val="000000"/>
                    </w:rPr>
                    <w:t>合格率（%）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vMerge w:val="continue"/>
                  <w:tcBorders>
                    <w:top w:val="single" w:color="auto" w:sz="12" w:space="0"/>
                    <w:left w:val="nil"/>
                    <w:bottom w:val="single" w:color="auto" w:sz="4" w:space="0"/>
                    <w:right w:val="single" w:color="auto" w:sz="4" w:space="0"/>
                  </w:tcBorders>
                  <w:vAlign w:val="center"/>
                </w:tcPr>
                <w:p>
                  <w:pPr>
                    <w:widowControl/>
                    <w:jc w:val="left"/>
                    <w:rPr>
                      <w:rFonts w:eastAsia="仿宋"/>
                      <w:color w:val="000000"/>
                    </w:rPr>
                  </w:pPr>
                </w:p>
              </w:tc>
              <w:tc>
                <w:tcPr>
                  <w:tcW w:w="707"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425"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512" w:type="pct"/>
                  <w:vMerge w:val="continue"/>
                  <w:tcBorders>
                    <w:top w:val="single" w:color="auto" w:sz="12" w:space="0"/>
                    <w:left w:val="single" w:color="auto" w:sz="4" w:space="0"/>
                    <w:bottom w:val="single" w:color="auto" w:sz="4" w:space="0"/>
                    <w:right w:val="nil"/>
                  </w:tcBorders>
                  <w:vAlign w:val="center"/>
                </w:tcPr>
                <w:p>
                  <w:pPr>
                    <w:widowControl/>
                    <w:jc w:val="left"/>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3"/>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悬浮物</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12" w:type="pct"/>
                  <w:vMerge w:val="restart"/>
                  <w:tcBorders>
                    <w:top w:val="single" w:color="auto" w:sz="4" w:space="0"/>
                    <w:left w:val="single" w:color="auto" w:sz="4" w:space="0"/>
                    <w:bottom w:val="single" w:color="auto" w:sz="4" w:space="0"/>
                    <w:right w:val="nil"/>
                  </w:tcBorders>
                  <w:vAlign w:val="center"/>
                </w:tcPr>
                <w:p>
                  <w:pPr>
                    <w:jc w:val="center"/>
                    <w:rPr>
                      <w:rFonts w:eastAsia="仿宋"/>
                      <w:color w:val="000000"/>
                    </w:rPr>
                  </w:pPr>
                  <w:r>
                    <w:rPr>
                      <w:rFonts w:eastAsia="仿宋"/>
                      <w:color w:val="000000"/>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3"/>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化学需氧量</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12" w:type="pct"/>
                  <w:vMerge w:val="continue"/>
                  <w:tcBorders>
                    <w:top w:val="single" w:color="auto" w:sz="4" w:space="0"/>
                    <w:left w:val="single" w:color="auto" w:sz="4" w:space="0"/>
                    <w:bottom w:val="single" w:color="auto" w:sz="4" w:space="0"/>
                    <w:right w:val="nil"/>
                  </w:tcBorders>
                  <w:vAlign w:val="center"/>
                </w:tcPr>
                <w:p>
                  <w:pPr>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3"/>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总磷</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512" w:type="pct"/>
                  <w:vMerge w:val="continue"/>
                  <w:tcBorders>
                    <w:top w:val="single" w:color="auto" w:sz="4" w:space="0"/>
                    <w:left w:val="single" w:color="auto" w:sz="4" w:space="0"/>
                    <w:bottom w:val="single" w:color="auto" w:sz="4" w:space="0"/>
                    <w:right w:val="nil"/>
                  </w:tcBorders>
                  <w:vAlign w:val="center"/>
                </w:tcPr>
                <w:p>
                  <w:pPr>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3"/>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氨氮</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512" w:type="pct"/>
                  <w:vMerge w:val="continue"/>
                  <w:tcBorders>
                    <w:top w:val="single" w:color="auto" w:sz="4" w:space="0"/>
                    <w:left w:val="single" w:color="auto" w:sz="4" w:space="0"/>
                    <w:bottom w:val="single" w:color="auto" w:sz="4" w:space="0"/>
                    <w:right w:val="nil"/>
                  </w:tcBorders>
                  <w:vAlign w:val="center"/>
                </w:tcPr>
                <w:p>
                  <w:pPr>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4" w:space="0"/>
                    <w:right w:val="single" w:color="auto" w:sz="4" w:space="0"/>
                  </w:tcBorders>
                  <w:vAlign w:val="center"/>
                </w:tcPr>
                <w:p>
                  <w:pPr>
                    <w:numPr>
                      <w:ilvl w:val="0"/>
                      <w:numId w:val="3"/>
                    </w:numPr>
                    <w:jc w:val="center"/>
                    <w:rPr>
                      <w:rFonts w:eastAsia="仿宋"/>
                      <w:color w:val="000000"/>
                    </w:rPr>
                  </w:pP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总氮</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499"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w:t>
                  </w:r>
                </w:p>
              </w:tc>
              <w:tc>
                <w:tcPr>
                  <w:tcW w:w="503"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512" w:type="pct"/>
                  <w:vMerge w:val="continue"/>
                  <w:tcBorders>
                    <w:top w:val="single" w:color="auto" w:sz="4" w:space="0"/>
                    <w:left w:val="single" w:color="auto" w:sz="4" w:space="0"/>
                    <w:bottom w:val="single" w:color="auto" w:sz="4" w:space="0"/>
                    <w:right w:val="nil"/>
                  </w:tcBorders>
                  <w:vAlign w:val="center"/>
                </w:tcPr>
                <w:p>
                  <w:pPr>
                    <w:jc w:val="center"/>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61" w:type="pct"/>
                  <w:tcBorders>
                    <w:top w:val="single" w:color="auto" w:sz="4" w:space="0"/>
                    <w:left w:val="nil"/>
                    <w:bottom w:val="single" w:color="auto" w:sz="12" w:space="0"/>
                    <w:right w:val="single" w:color="auto" w:sz="4" w:space="0"/>
                  </w:tcBorders>
                  <w:vAlign w:val="center"/>
                </w:tcPr>
                <w:p>
                  <w:pPr>
                    <w:numPr>
                      <w:ilvl w:val="0"/>
                      <w:numId w:val="3"/>
                    </w:numPr>
                    <w:jc w:val="center"/>
                    <w:rPr>
                      <w:rFonts w:eastAsia="仿宋"/>
                      <w:color w:val="000000"/>
                    </w:rPr>
                  </w:pPr>
                </w:p>
              </w:tc>
              <w:tc>
                <w:tcPr>
                  <w:tcW w:w="707"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pH值</w:t>
                  </w:r>
                </w:p>
              </w:tc>
              <w:tc>
                <w:tcPr>
                  <w:tcW w:w="42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8</w:t>
                  </w:r>
                </w:p>
              </w:tc>
              <w:tc>
                <w:tcPr>
                  <w:tcW w:w="49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2</w:t>
                  </w:r>
                </w:p>
              </w:tc>
              <w:tc>
                <w:tcPr>
                  <w:tcW w:w="499"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25</w:t>
                  </w:r>
                </w:p>
              </w:tc>
              <w:tc>
                <w:tcPr>
                  <w:tcW w:w="49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99"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98"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503"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512" w:type="pct"/>
                  <w:vMerge w:val="continue"/>
                  <w:tcBorders>
                    <w:top w:val="single" w:color="auto" w:sz="4" w:space="0"/>
                    <w:left w:val="single" w:color="auto" w:sz="4" w:space="0"/>
                    <w:bottom w:val="single" w:color="auto" w:sz="12" w:space="0"/>
                    <w:right w:val="nil"/>
                  </w:tcBorders>
                  <w:vAlign w:val="center"/>
                </w:tcPr>
                <w:p>
                  <w:pPr>
                    <w:jc w:val="center"/>
                    <w:rPr>
                      <w:rFonts w:eastAsia="仿宋"/>
                      <w:color w:val="000000"/>
                    </w:rPr>
                  </w:pPr>
                </w:p>
              </w:tc>
            </w:tr>
          </w:tbl>
          <w:p>
            <w:pPr>
              <w:pStyle w:val="2"/>
              <w:spacing w:line="360" w:lineRule="auto"/>
              <w:jc w:val="left"/>
              <w:rPr>
                <w:rFonts w:eastAsia="仿宋"/>
                <w:sz w:val="24"/>
              </w:rPr>
            </w:pPr>
            <w:r>
              <w:rPr>
                <w:rFonts w:hint="eastAsia" w:eastAsia="仿宋"/>
                <w:sz w:val="24"/>
              </w:rPr>
              <w:t>3、</w:t>
            </w:r>
            <w:r>
              <w:rPr>
                <w:rFonts w:eastAsia="仿宋"/>
                <w:sz w:val="24"/>
              </w:rPr>
              <w:t>气体监测分析过程中的质量保证和质量控制</w:t>
            </w:r>
          </w:p>
          <w:p>
            <w:pPr>
              <w:pStyle w:val="2"/>
              <w:spacing w:line="360" w:lineRule="auto"/>
              <w:ind w:firstLine="480" w:firstLineChars="200"/>
              <w:jc w:val="left"/>
              <w:rPr>
                <w:rFonts w:eastAsia="仿宋"/>
                <w:sz w:val="24"/>
              </w:rPr>
            </w:pPr>
            <w:r>
              <w:rPr>
                <w:rFonts w:eastAsia="仿宋"/>
                <w:sz w:val="24"/>
              </w:rPr>
              <w:t>采样器在进入现场前应对流量计、流速计等进行校核，在测试时保证其采样流</w:t>
            </w:r>
            <w:r>
              <w:rPr>
                <w:rFonts w:hint="eastAsia" w:eastAsia="仿宋"/>
                <w:sz w:val="24"/>
              </w:rPr>
              <w:t>量。样品做好现场空白。详见表5</w:t>
            </w:r>
            <w:r>
              <w:rPr>
                <w:rFonts w:eastAsia="仿宋"/>
                <w:sz w:val="24"/>
              </w:rPr>
              <w:t>-3</w:t>
            </w:r>
            <w:r>
              <w:rPr>
                <w:rFonts w:hint="eastAsia" w:eastAsia="仿宋"/>
                <w:sz w:val="24"/>
              </w:rPr>
              <w:t>。</w:t>
            </w:r>
          </w:p>
          <w:p>
            <w:pPr>
              <w:widowControl/>
              <w:jc w:val="center"/>
              <w:rPr>
                <w:rFonts w:eastAsia="仿宋"/>
                <w:b/>
                <w:szCs w:val="21"/>
              </w:rPr>
            </w:pPr>
            <w:r>
              <w:rPr>
                <w:rFonts w:hint="eastAsia" w:eastAsia="仿宋"/>
                <w:b/>
                <w:szCs w:val="21"/>
              </w:rPr>
              <w:t>表5</w:t>
            </w:r>
            <w:r>
              <w:rPr>
                <w:rFonts w:eastAsia="仿宋"/>
                <w:b/>
                <w:szCs w:val="21"/>
              </w:rPr>
              <w:t xml:space="preserve">-3 </w:t>
            </w:r>
            <w:r>
              <w:rPr>
                <w:rFonts w:hint="eastAsia" w:eastAsia="仿宋"/>
                <w:b/>
                <w:szCs w:val="21"/>
              </w:rPr>
              <w:t>废气质控表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124"/>
              <w:gridCol w:w="849"/>
              <w:gridCol w:w="829"/>
              <w:gridCol w:w="829"/>
              <w:gridCol w:w="829"/>
              <w:gridCol w:w="829"/>
              <w:gridCol w:w="829"/>
              <w:gridCol w:w="831"/>
              <w:gridCol w:w="9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2" w:type="pct"/>
                  <w:vMerge w:val="restart"/>
                  <w:tcBorders>
                    <w:top w:val="single" w:color="auto" w:sz="12" w:space="0"/>
                    <w:left w:val="nil"/>
                    <w:bottom w:val="single" w:color="auto" w:sz="4" w:space="0"/>
                    <w:right w:val="single" w:color="auto" w:sz="4" w:space="0"/>
                  </w:tcBorders>
                  <w:vAlign w:val="center"/>
                </w:tcPr>
                <w:p>
                  <w:pPr>
                    <w:jc w:val="center"/>
                    <w:rPr>
                      <w:rFonts w:eastAsia="仿宋"/>
                      <w:color w:val="000000"/>
                    </w:rPr>
                  </w:pPr>
                  <w:r>
                    <w:rPr>
                      <w:rFonts w:eastAsia="仿宋"/>
                      <w:color w:val="000000"/>
                    </w:rPr>
                    <w:t>序号</w:t>
                  </w:r>
                </w:p>
              </w:tc>
              <w:tc>
                <w:tcPr>
                  <w:tcW w:w="1140"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监测</w:t>
                  </w:r>
                </w:p>
                <w:p>
                  <w:pPr>
                    <w:jc w:val="center"/>
                    <w:rPr>
                      <w:rFonts w:eastAsia="仿宋"/>
                      <w:color w:val="000000"/>
                    </w:rPr>
                  </w:pPr>
                  <w:r>
                    <w:rPr>
                      <w:rFonts w:eastAsia="仿宋"/>
                      <w:color w:val="000000"/>
                    </w:rPr>
                    <w:t>项目</w:t>
                  </w:r>
                </w:p>
              </w:tc>
              <w:tc>
                <w:tcPr>
                  <w:tcW w:w="456" w:type="pct"/>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样品（个）</w:t>
                  </w:r>
                </w:p>
              </w:tc>
              <w:tc>
                <w:tcPr>
                  <w:tcW w:w="890"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现场空白</w:t>
                  </w:r>
                </w:p>
              </w:tc>
              <w:tc>
                <w:tcPr>
                  <w:tcW w:w="890"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现场平行</w:t>
                  </w:r>
                </w:p>
              </w:tc>
              <w:tc>
                <w:tcPr>
                  <w:tcW w:w="891" w:type="pct"/>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加标回收</w:t>
                  </w:r>
                </w:p>
              </w:tc>
              <w:tc>
                <w:tcPr>
                  <w:tcW w:w="511" w:type="pct"/>
                  <w:vMerge w:val="restart"/>
                  <w:tcBorders>
                    <w:top w:val="single" w:color="auto" w:sz="12" w:space="0"/>
                    <w:left w:val="single" w:color="auto" w:sz="4" w:space="0"/>
                    <w:bottom w:val="single" w:color="auto" w:sz="4" w:space="0"/>
                    <w:right w:val="nil"/>
                  </w:tcBorders>
                  <w:vAlign w:val="center"/>
                </w:tcPr>
                <w:p>
                  <w:pPr>
                    <w:jc w:val="center"/>
                    <w:rPr>
                      <w:rFonts w:eastAsia="仿宋"/>
                      <w:color w:val="000000"/>
                    </w:rPr>
                  </w:pPr>
                  <w:r>
                    <w:rPr>
                      <w:rFonts w:eastAsia="仿宋"/>
                      <w:color w:val="000000"/>
                    </w:rPr>
                    <w:t>合格率（%）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2" w:type="pct"/>
                  <w:vMerge w:val="continue"/>
                  <w:tcBorders>
                    <w:top w:val="single" w:color="auto" w:sz="12" w:space="0"/>
                    <w:left w:val="nil"/>
                    <w:bottom w:val="single" w:color="auto" w:sz="4" w:space="0"/>
                    <w:right w:val="single" w:color="auto" w:sz="4" w:space="0"/>
                  </w:tcBorders>
                  <w:vAlign w:val="center"/>
                </w:tcPr>
                <w:p>
                  <w:pPr>
                    <w:widowControl/>
                    <w:jc w:val="left"/>
                    <w:rPr>
                      <w:rFonts w:eastAsia="仿宋"/>
                      <w:color w:val="000000"/>
                    </w:rPr>
                  </w:pPr>
                </w:p>
              </w:tc>
              <w:tc>
                <w:tcPr>
                  <w:tcW w:w="1140"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456" w:type="pct"/>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rPr>
                  </w:pP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数量(个)</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比例（%）</w:t>
                  </w:r>
                </w:p>
              </w:tc>
              <w:tc>
                <w:tcPr>
                  <w:tcW w:w="511" w:type="pct"/>
                  <w:vMerge w:val="continue"/>
                  <w:tcBorders>
                    <w:top w:val="single" w:color="auto" w:sz="12" w:space="0"/>
                    <w:left w:val="single" w:color="auto" w:sz="4" w:space="0"/>
                    <w:bottom w:val="single" w:color="auto" w:sz="4" w:space="0"/>
                    <w:right w:val="nil"/>
                  </w:tcBorders>
                  <w:vAlign w:val="center"/>
                </w:tcPr>
                <w:p>
                  <w:pPr>
                    <w:widowControl/>
                    <w:jc w:val="left"/>
                    <w:rPr>
                      <w:rFonts w:eastAsia="仿宋"/>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2" w:type="pct"/>
                  <w:tcBorders>
                    <w:top w:val="single" w:color="auto" w:sz="4" w:space="0"/>
                    <w:left w:val="nil"/>
                    <w:bottom w:val="single" w:color="auto" w:sz="4" w:space="0"/>
                    <w:right w:val="single" w:color="auto" w:sz="4" w:space="0"/>
                  </w:tcBorders>
                  <w:vAlign w:val="center"/>
                </w:tcPr>
                <w:p>
                  <w:pPr>
                    <w:numPr>
                      <w:ilvl w:val="0"/>
                      <w:numId w:val="4"/>
                    </w:numPr>
                    <w:jc w:val="center"/>
                    <w:rPr>
                      <w:rFonts w:eastAsia="仿宋"/>
                      <w:color w:val="000000"/>
                    </w:rPr>
                  </w:pPr>
                </w:p>
              </w:tc>
              <w:tc>
                <w:tcPr>
                  <w:tcW w:w="114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hint="eastAsia" w:eastAsia="仿宋"/>
                      <w:color w:val="000000"/>
                    </w:rPr>
                    <w:t>无组织</w:t>
                  </w:r>
                  <w:r>
                    <w:rPr>
                      <w:rFonts w:eastAsia="仿宋"/>
                      <w:color w:val="000000"/>
                    </w:rPr>
                    <w:t>非甲烷总烃</w:t>
                  </w:r>
                </w:p>
              </w:tc>
              <w:tc>
                <w:tcPr>
                  <w:tcW w:w="45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32</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4</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12.5</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rPr>
                  </w:pPr>
                  <w:r>
                    <w:rPr>
                      <w:rFonts w:eastAsia="仿宋"/>
                      <w:color w:val="000000"/>
                    </w:rPr>
                    <w:t>0</w:t>
                  </w:r>
                </w:p>
              </w:tc>
              <w:tc>
                <w:tcPr>
                  <w:tcW w:w="511" w:type="pct"/>
                  <w:vMerge w:val="restart"/>
                  <w:tcBorders>
                    <w:left w:val="single" w:color="auto" w:sz="4" w:space="0"/>
                    <w:right w:val="nil"/>
                  </w:tcBorders>
                  <w:vAlign w:val="center"/>
                </w:tcPr>
                <w:p>
                  <w:pPr>
                    <w:widowControl/>
                    <w:jc w:val="center"/>
                    <w:rPr>
                      <w:rFonts w:eastAsia="仿宋"/>
                      <w:color w:val="000000"/>
                    </w:rPr>
                  </w:pPr>
                  <w:r>
                    <w:rPr>
                      <w:rFonts w:eastAsia="仿宋"/>
                      <w:color w:val="000000"/>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22" w:type="pct"/>
                  <w:tcBorders>
                    <w:top w:val="single" w:color="auto" w:sz="4" w:space="0"/>
                    <w:left w:val="nil"/>
                    <w:bottom w:val="single" w:color="auto" w:sz="12" w:space="0"/>
                    <w:right w:val="single" w:color="auto" w:sz="4" w:space="0"/>
                  </w:tcBorders>
                  <w:vAlign w:val="center"/>
                </w:tcPr>
                <w:p>
                  <w:pPr>
                    <w:numPr>
                      <w:ilvl w:val="0"/>
                      <w:numId w:val="4"/>
                    </w:numPr>
                    <w:jc w:val="center"/>
                    <w:rPr>
                      <w:rFonts w:eastAsia="仿宋"/>
                      <w:color w:val="000000"/>
                    </w:rPr>
                  </w:pPr>
                </w:p>
              </w:tc>
              <w:tc>
                <w:tcPr>
                  <w:tcW w:w="1140"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hint="eastAsia" w:eastAsia="仿宋"/>
                      <w:color w:val="000000"/>
                    </w:rPr>
                    <w:t>有组织挥发性有机物</w:t>
                  </w:r>
                </w:p>
              </w:tc>
              <w:tc>
                <w:tcPr>
                  <w:tcW w:w="456"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6</w:t>
                  </w:r>
                </w:p>
              </w:tc>
              <w:tc>
                <w:tcPr>
                  <w:tcW w:w="44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4</w:t>
                  </w:r>
                </w:p>
              </w:tc>
              <w:tc>
                <w:tcPr>
                  <w:tcW w:w="44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66.7</w:t>
                  </w:r>
                </w:p>
              </w:tc>
              <w:tc>
                <w:tcPr>
                  <w:tcW w:w="44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4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45"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446" w:type="pct"/>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rPr>
                  </w:pPr>
                  <w:r>
                    <w:rPr>
                      <w:rFonts w:eastAsia="仿宋"/>
                      <w:color w:val="000000"/>
                    </w:rPr>
                    <w:t>0</w:t>
                  </w:r>
                </w:p>
              </w:tc>
              <w:tc>
                <w:tcPr>
                  <w:tcW w:w="511" w:type="pct"/>
                  <w:vMerge w:val="continue"/>
                  <w:tcBorders>
                    <w:left w:val="single" w:color="auto" w:sz="4" w:space="0"/>
                    <w:bottom w:val="single" w:color="auto" w:sz="12" w:space="0"/>
                    <w:right w:val="nil"/>
                  </w:tcBorders>
                  <w:vAlign w:val="center"/>
                </w:tcPr>
                <w:p>
                  <w:pPr>
                    <w:widowControl/>
                    <w:jc w:val="center"/>
                    <w:rPr>
                      <w:rFonts w:eastAsia="仿宋"/>
                      <w:color w:val="000000"/>
                    </w:rPr>
                  </w:pPr>
                </w:p>
              </w:tc>
            </w:tr>
          </w:tbl>
          <w:p>
            <w:pPr>
              <w:pStyle w:val="2"/>
              <w:spacing w:line="360" w:lineRule="auto"/>
              <w:ind w:firstLine="480" w:firstLineChars="200"/>
              <w:jc w:val="left"/>
              <w:rPr>
                <w:rFonts w:eastAsia="仿宋"/>
                <w:sz w:val="24"/>
              </w:rPr>
            </w:pPr>
          </w:p>
        </w:tc>
      </w:tr>
    </w:tbl>
    <w:p>
      <w:pPr>
        <w:outlineLvl w:val="0"/>
        <w:rPr>
          <w:rFonts w:eastAsia="仿宋"/>
          <w:b/>
          <w:sz w:val="28"/>
          <w:szCs w:val="28"/>
        </w:rPr>
      </w:pPr>
      <w:r>
        <w:rPr>
          <w:rFonts w:eastAsia="仿宋"/>
          <w:b/>
          <w:sz w:val="28"/>
          <w:szCs w:val="28"/>
        </w:rPr>
        <w:t>表六</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8" w:hRule="atLeast"/>
        </w:trPr>
        <w:tc>
          <w:tcPr>
            <w:tcW w:w="9530" w:type="dxa"/>
          </w:tcPr>
          <w:p>
            <w:pPr>
              <w:pStyle w:val="2"/>
              <w:spacing w:line="360" w:lineRule="auto"/>
              <w:jc w:val="left"/>
              <w:rPr>
                <w:rFonts w:eastAsia="仿宋"/>
                <w:sz w:val="24"/>
              </w:rPr>
            </w:pPr>
            <w:r>
              <w:rPr>
                <w:rFonts w:eastAsia="仿宋"/>
                <w:sz w:val="24"/>
              </w:rPr>
              <w:t>本项目验收监测内容见表6-1：</w:t>
            </w:r>
          </w:p>
          <w:p>
            <w:pPr>
              <w:pStyle w:val="2"/>
              <w:jc w:val="center"/>
              <w:rPr>
                <w:rFonts w:eastAsia="仿宋"/>
                <w:b/>
                <w:bCs/>
                <w:sz w:val="21"/>
                <w:szCs w:val="21"/>
              </w:rPr>
            </w:pPr>
            <w:r>
              <w:rPr>
                <w:rFonts w:eastAsia="仿宋"/>
                <w:b/>
                <w:bCs/>
                <w:sz w:val="21"/>
                <w:szCs w:val="21"/>
              </w:rPr>
              <w:t>表6-1 验收监测内容</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984"/>
              <w:gridCol w:w="1559"/>
              <w:gridCol w:w="2411"/>
              <w:gridCol w:w="19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262" w:type="dxa"/>
                  <w:vAlign w:val="center"/>
                </w:tcPr>
                <w:p>
                  <w:pPr>
                    <w:jc w:val="center"/>
                    <w:rPr>
                      <w:rFonts w:eastAsia="仿宋"/>
                      <w:bCs/>
                      <w:szCs w:val="21"/>
                    </w:rPr>
                  </w:pPr>
                  <w:r>
                    <w:rPr>
                      <w:rFonts w:eastAsia="仿宋"/>
                      <w:bCs/>
                      <w:szCs w:val="21"/>
                    </w:rPr>
                    <w:t>类别</w:t>
                  </w:r>
                </w:p>
              </w:tc>
              <w:tc>
                <w:tcPr>
                  <w:tcW w:w="1984" w:type="dxa"/>
                  <w:vAlign w:val="center"/>
                </w:tcPr>
                <w:p>
                  <w:pPr>
                    <w:jc w:val="center"/>
                    <w:rPr>
                      <w:rFonts w:eastAsia="仿宋"/>
                      <w:bCs/>
                      <w:szCs w:val="21"/>
                    </w:rPr>
                  </w:pPr>
                  <w:r>
                    <w:rPr>
                      <w:rFonts w:eastAsia="仿宋"/>
                      <w:bCs/>
                      <w:szCs w:val="21"/>
                    </w:rPr>
                    <w:t>监测点位</w:t>
                  </w:r>
                </w:p>
              </w:tc>
              <w:tc>
                <w:tcPr>
                  <w:tcW w:w="1559" w:type="dxa"/>
                  <w:vAlign w:val="center"/>
                </w:tcPr>
                <w:p>
                  <w:pPr>
                    <w:jc w:val="center"/>
                    <w:rPr>
                      <w:rFonts w:eastAsia="仿宋"/>
                      <w:bCs/>
                      <w:szCs w:val="21"/>
                    </w:rPr>
                  </w:pPr>
                  <w:r>
                    <w:rPr>
                      <w:rFonts w:eastAsia="仿宋"/>
                      <w:bCs/>
                      <w:szCs w:val="21"/>
                    </w:rPr>
                    <w:t>监测符号、编号</w:t>
                  </w:r>
                </w:p>
              </w:tc>
              <w:tc>
                <w:tcPr>
                  <w:tcW w:w="2411" w:type="dxa"/>
                  <w:vAlign w:val="center"/>
                </w:tcPr>
                <w:p>
                  <w:pPr>
                    <w:jc w:val="center"/>
                    <w:rPr>
                      <w:rFonts w:eastAsia="仿宋"/>
                      <w:bCs/>
                      <w:szCs w:val="21"/>
                    </w:rPr>
                  </w:pPr>
                  <w:r>
                    <w:rPr>
                      <w:rFonts w:eastAsia="仿宋"/>
                      <w:bCs/>
                      <w:szCs w:val="21"/>
                    </w:rPr>
                    <w:t>监测项目</w:t>
                  </w:r>
                </w:p>
              </w:tc>
              <w:tc>
                <w:tcPr>
                  <w:tcW w:w="1924" w:type="dxa"/>
                  <w:vAlign w:val="center"/>
                </w:tcPr>
                <w:p>
                  <w:pPr>
                    <w:jc w:val="center"/>
                    <w:rPr>
                      <w:rFonts w:eastAsia="仿宋"/>
                      <w:bCs/>
                      <w:szCs w:val="21"/>
                    </w:rPr>
                  </w:pPr>
                  <w:r>
                    <w:rPr>
                      <w:rFonts w:eastAsia="仿宋"/>
                      <w:bCs/>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262" w:type="dxa"/>
                  <w:vAlign w:val="center"/>
                </w:tcPr>
                <w:p>
                  <w:pPr>
                    <w:spacing w:line="360" w:lineRule="exact"/>
                    <w:jc w:val="center"/>
                    <w:rPr>
                      <w:rFonts w:eastAsia="仿宋"/>
                      <w:bCs/>
                      <w:szCs w:val="21"/>
                    </w:rPr>
                  </w:pPr>
                  <w:r>
                    <w:rPr>
                      <w:rFonts w:eastAsia="仿宋"/>
                      <w:szCs w:val="21"/>
                    </w:rPr>
                    <w:t>有组织废气</w:t>
                  </w:r>
                </w:p>
              </w:tc>
              <w:tc>
                <w:tcPr>
                  <w:tcW w:w="1984" w:type="dxa"/>
                  <w:tcBorders>
                    <w:bottom w:val="single" w:color="000000" w:sz="6" w:space="0"/>
                  </w:tcBorders>
                  <w:vAlign w:val="center"/>
                </w:tcPr>
                <w:p>
                  <w:pPr>
                    <w:spacing w:line="360" w:lineRule="exact"/>
                    <w:jc w:val="center"/>
                    <w:rPr>
                      <w:rFonts w:eastAsia="仿宋"/>
                      <w:szCs w:val="21"/>
                    </w:rPr>
                  </w:pPr>
                  <w:r>
                    <w:rPr>
                      <w:rFonts w:hint="eastAsia" w:eastAsia="仿宋"/>
                      <w:szCs w:val="21"/>
                    </w:rPr>
                    <w:t>注塑废气排气筒</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eastAsia="仿宋"/>
                      <w:szCs w:val="21"/>
                    </w:rPr>
                    <w:t>◎Q1</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挥发性有机物</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3次/天，连续2天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1262" w:type="dxa"/>
                  <w:vAlign w:val="center"/>
                </w:tcPr>
                <w:p>
                  <w:pPr>
                    <w:spacing w:line="360" w:lineRule="exact"/>
                    <w:jc w:val="center"/>
                    <w:rPr>
                      <w:rFonts w:eastAsia="仿宋"/>
                      <w:bCs/>
                      <w:szCs w:val="21"/>
                    </w:rPr>
                  </w:pPr>
                  <w:r>
                    <w:rPr>
                      <w:rFonts w:eastAsia="仿宋"/>
                      <w:szCs w:val="21"/>
                    </w:rPr>
                    <w:t>厂区内无组织废气</w:t>
                  </w:r>
                </w:p>
              </w:tc>
              <w:tc>
                <w:tcPr>
                  <w:tcW w:w="1984" w:type="dxa"/>
                  <w:tcBorders>
                    <w:bottom w:val="single" w:color="000000" w:sz="6" w:space="0"/>
                  </w:tcBorders>
                  <w:vAlign w:val="center"/>
                </w:tcPr>
                <w:p>
                  <w:pPr>
                    <w:spacing w:line="360" w:lineRule="exact"/>
                    <w:jc w:val="center"/>
                    <w:rPr>
                      <w:rFonts w:eastAsia="仿宋"/>
                      <w:szCs w:val="21"/>
                    </w:rPr>
                  </w:pPr>
                  <w:r>
                    <w:rPr>
                      <w:rFonts w:hint="eastAsia" w:hAnsi="仿宋" w:eastAsia="仿宋"/>
                      <w:szCs w:val="21"/>
                    </w:rPr>
                    <w:t>生产车间大门口</w:t>
                  </w:r>
                </w:p>
              </w:tc>
              <w:tc>
                <w:tcPr>
                  <w:tcW w:w="1559" w:type="dxa"/>
                  <w:tcBorders>
                    <w:bottom w:val="single" w:color="000000" w:sz="6" w:space="0"/>
                  </w:tcBorders>
                  <w:vAlign w:val="center"/>
                </w:tcPr>
                <w:p>
                  <w:pPr>
                    <w:spacing w:line="360" w:lineRule="exact"/>
                    <w:ind w:firstLine="315" w:firstLineChars="150"/>
                    <w:rPr>
                      <w:rFonts w:eastAsia="仿宋"/>
                      <w:szCs w:val="21"/>
                    </w:rPr>
                  </w:pPr>
                  <w:r>
                    <w:rPr>
                      <w:rFonts w:hint="eastAsia"/>
                      <w:szCs w:val="21"/>
                    </w:rPr>
                    <w:t>○</w:t>
                  </w:r>
                  <w:r>
                    <w:rPr>
                      <w:rFonts w:eastAsia="仿宋"/>
                      <w:szCs w:val="21"/>
                    </w:rPr>
                    <w:t>A1</w:t>
                  </w:r>
                </w:p>
              </w:tc>
              <w:tc>
                <w:tcPr>
                  <w:tcW w:w="2411" w:type="dxa"/>
                  <w:tcBorders>
                    <w:bottom w:val="single" w:color="000000" w:sz="6" w:space="0"/>
                  </w:tcBorders>
                  <w:vAlign w:val="center"/>
                </w:tcPr>
                <w:p>
                  <w:pPr>
                    <w:spacing w:line="360" w:lineRule="exact"/>
                    <w:jc w:val="center"/>
                    <w:rPr>
                      <w:rFonts w:eastAsia="仿宋"/>
                      <w:szCs w:val="21"/>
                    </w:rPr>
                  </w:pPr>
                  <w:r>
                    <w:rPr>
                      <w:rFonts w:hint="eastAsia" w:eastAsia="仿宋"/>
                      <w:szCs w:val="21"/>
                    </w:rPr>
                    <w:t>非甲烷总烃</w:t>
                  </w:r>
                </w:p>
              </w:tc>
              <w:tc>
                <w:tcPr>
                  <w:tcW w:w="1924" w:type="dxa"/>
                  <w:tcBorders>
                    <w:bottom w:val="single" w:color="000000" w:sz="6" w:space="0"/>
                  </w:tcBorders>
                  <w:vAlign w:val="center"/>
                </w:tcPr>
                <w:p>
                  <w:pPr>
                    <w:spacing w:line="360" w:lineRule="exact"/>
                    <w:jc w:val="center"/>
                    <w:rPr>
                      <w:rFonts w:eastAsia="仿宋"/>
                      <w:szCs w:val="21"/>
                    </w:rPr>
                  </w:pPr>
                  <w:r>
                    <w:rPr>
                      <w:rFonts w:eastAsia="仿宋"/>
                      <w:szCs w:val="21"/>
                    </w:rPr>
                    <w:t>4</w:t>
                  </w:r>
                  <w:r>
                    <w:rPr>
                      <w:rFonts w:hAnsi="仿宋" w:eastAsia="仿宋"/>
                      <w:szCs w:val="21"/>
                    </w:rPr>
                    <w:t>次</w:t>
                  </w:r>
                  <w:r>
                    <w:rPr>
                      <w:rFonts w:eastAsia="仿宋"/>
                      <w:szCs w:val="21"/>
                    </w:rPr>
                    <w:t>/</w:t>
                  </w:r>
                  <w:r>
                    <w:rPr>
                      <w:rFonts w:hAnsi="仿宋" w:eastAsia="仿宋"/>
                      <w:szCs w:val="21"/>
                    </w:rPr>
                    <w:t>天，连续</w:t>
                  </w:r>
                  <w:r>
                    <w:rPr>
                      <w:rFonts w:eastAsia="仿宋"/>
                      <w:szCs w:val="21"/>
                    </w:rPr>
                    <w:t>2</w:t>
                  </w:r>
                  <w:r>
                    <w:rPr>
                      <w:rFonts w:hAnsi="仿宋" w:eastAsia="仿宋"/>
                      <w:szCs w:val="21"/>
                    </w:rPr>
                    <w:t>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262" w:type="dxa"/>
                  <w:vAlign w:val="center"/>
                </w:tcPr>
                <w:p>
                  <w:pPr>
                    <w:jc w:val="center"/>
                    <w:rPr>
                      <w:rFonts w:eastAsia="仿宋"/>
                      <w:bCs/>
                      <w:szCs w:val="21"/>
                    </w:rPr>
                  </w:pPr>
                  <w:r>
                    <w:rPr>
                      <w:rFonts w:eastAsia="仿宋"/>
                      <w:bCs/>
                      <w:szCs w:val="21"/>
                    </w:rPr>
                    <w:t>废水</w:t>
                  </w:r>
                </w:p>
              </w:tc>
              <w:tc>
                <w:tcPr>
                  <w:tcW w:w="1984" w:type="dxa"/>
                  <w:tcBorders>
                    <w:bottom w:val="single" w:color="000000" w:sz="6" w:space="0"/>
                  </w:tcBorders>
                  <w:vAlign w:val="center"/>
                </w:tcPr>
                <w:p>
                  <w:pPr>
                    <w:jc w:val="center"/>
                    <w:rPr>
                      <w:rFonts w:eastAsia="仿宋"/>
                      <w:szCs w:val="21"/>
                    </w:rPr>
                  </w:pPr>
                  <w:r>
                    <w:rPr>
                      <w:rFonts w:eastAsia="仿宋"/>
                      <w:szCs w:val="21"/>
                    </w:rPr>
                    <w:t>生活污水接管口</w:t>
                  </w:r>
                </w:p>
              </w:tc>
              <w:tc>
                <w:tcPr>
                  <w:tcW w:w="1559" w:type="dxa"/>
                  <w:tcBorders>
                    <w:bottom w:val="single" w:color="000000" w:sz="6" w:space="0"/>
                  </w:tcBorders>
                  <w:vAlign w:val="center"/>
                </w:tcPr>
                <w:p>
                  <w:pPr>
                    <w:jc w:val="center"/>
                    <w:rPr>
                      <w:rFonts w:eastAsia="仿宋"/>
                      <w:szCs w:val="21"/>
                    </w:rPr>
                  </w:pPr>
                  <w:r>
                    <w:rPr>
                      <w:rFonts w:ascii="仿宋" w:hAnsi="仿宋" w:eastAsia="仿宋"/>
                      <w:szCs w:val="21"/>
                    </w:rPr>
                    <w:t>★</w:t>
                  </w:r>
                  <w:r>
                    <w:rPr>
                      <w:rFonts w:eastAsia="仿宋"/>
                      <w:szCs w:val="21"/>
                    </w:rPr>
                    <w:t>W1</w:t>
                  </w:r>
                </w:p>
              </w:tc>
              <w:tc>
                <w:tcPr>
                  <w:tcW w:w="2411" w:type="dxa"/>
                  <w:tcBorders>
                    <w:bottom w:val="single" w:color="000000" w:sz="6" w:space="0"/>
                  </w:tcBorders>
                  <w:vAlign w:val="center"/>
                </w:tcPr>
                <w:p>
                  <w:pPr>
                    <w:jc w:val="center"/>
                    <w:rPr>
                      <w:rFonts w:eastAsia="仿宋"/>
                      <w:szCs w:val="21"/>
                    </w:rPr>
                  </w:pPr>
                  <w:r>
                    <w:rPr>
                      <w:rFonts w:eastAsia="仿宋"/>
                      <w:szCs w:val="21"/>
                    </w:rPr>
                    <w:t>pH值、化学需氧量、悬浮物、氨氮、总磷、总氮</w:t>
                  </w:r>
                </w:p>
              </w:tc>
              <w:tc>
                <w:tcPr>
                  <w:tcW w:w="1924" w:type="dxa"/>
                  <w:tcBorders>
                    <w:bottom w:val="single" w:color="000000" w:sz="6" w:space="0"/>
                  </w:tcBorders>
                  <w:vAlign w:val="center"/>
                </w:tcPr>
                <w:p>
                  <w:pPr>
                    <w:jc w:val="center"/>
                    <w:rPr>
                      <w:rFonts w:eastAsia="仿宋"/>
                      <w:szCs w:val="21"/>
                    </w:rPr>
                  </w:pPr>
                  <w:r>
                    <w:rPr>
                      <w:rFonts w:eastAsia="仿宋"/>
                      <w:szCs w:val="21"/>
                    </w:rPr>
                    <w:t>4次/天，连续2天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262" w:type="dxa"/>
                  <w:vAlign w:val="center"/>
                </w:tcPr>
                <w:p>
                  <w:pPr>
                    <w:jc w:val="center"/>
                    <w:rPr>
                      <w:rFonts w:eastAsia="仿宋"/>
                      <w:bCs/>
                      <w:szCs w:val="21"/>
                    </w:rPr>
                  </w:pPr>
                  <w:r>
                    <w:rPr>
                      <w:rFonts w:eastAsia="仿宋"/>
                      <w:bCs/>
                      <w:szCs w:val="21"/>
                    </w:rPr>
                    <w:t>噪声</w:t>
                  </w:r>
                </w:p>
              </w:tc>
              <w:tc>
                <w:tcPr>
                  <w:tcW w:w="1984" w:type="dxa"/>
                  <w:vAlign w:val="center"/>
                </w:tcPr>
                <w:p>
                  <w:pPr>
                    <w:spacing w:line="360" w:lineRule="exact"/>
                    <w:jc w:val="center"/>
                    <w:rPr>
                      <w:rFonts w:eastAsia="仿宋"/>
                      <w:szCs w:val="21"/>
                    </w:rPr>
                  </w:pPr>
                  <w:r>
                    <w:rPr>
                      <w:rFonts w:eastAsia="仿宋"/>
                      <w:szCs w:val="21"/>
                    </w:rPr>
                    <w:t>南侧厂界</w:t>
                  </w:r>
                </w:p>
              </w:tc>
              <w:tc>
                <w:tcPr>
                  <w:tcW w:w="1559" w:type="dxa"/>
                  <w:vAlign w:val="center"/>
                </w:tcPr>
                <w:p>
                  <w:pPr>
                    <w:spacing w:line="360" w:lineRule="exact"/>
                    <w:ind w:firstLine="105" w:firstLineChars="50"/>
                    <w:jc w:val="center"/>
                    <w:rPr>
                      <w:rFonts w:eastAsia="仿宋"/>
                      <w:b/>
                      <w:bCs/>
                      <w:szCs w:val="21"/>
                    </w:rPr>
                  </w:pPr>
                  <w:r>
                    <w:rPr>
                      <w:rFonts w:eastAsia="仿宋"/>
                      <w:szCs w:val="21"/>
                    </w:rPr>
                    <w:t>▲N1</w:t>
                  </w:r>
                </w:p>
              </w:tc>
              <w:tc>
                <w:tcPr>
                  <w:tcW w:w="2411" w:type="dxa"/>
                  <w:vAlign w:val="center"/>
                </w:tcPr>
                <w:p>
                  <w:pPr>
                    <w:jc w:val="center"/>
                    <w:rPr>
                      <w:rFonts w:eastAsia="仿宋"/>
                      <w:szCs w:val="21"/>
                    </w:rPr>
                  </w:pPr>
                  <w:r>
                    <w:rPr>
                      <w:rFonts w:eastAsia="仿宋"/>
                      <w:szCs w:val="21"/>
                    </w:rPr>
                    <w:t>等效声级</w:t>
                  </w:r>
                </w:p>
              </w:tc>
              <w:tc>
                <w:tcPr>
                  <w:tcW w:w="1924" w:type="dxa"/>
                  <w:vAlign w:val="center"/>
                </w:tcPr>
                <w:p>
                  <w:pPr>
                    <w:spacing w:line="360" w:lineRule="exact"/>
                    <w:jc w:val="center"/>
                    <w:rPr>
                      <w:rFonts w:eastAsia="仿宋"/>
                      <w:szCs w:val="21"/>
                    </w:rPr>
                  </w:pPr>
                  <w:r>
                    <w:rPr>
                      <w:rFonts w:eastAsia="仿宋"/>
                      <w:szCs w:val="21"/>
                    </w:rPr>
                    <w:t>每天昼间监测1次，连续2天</w:t>
                  </w:r>
                </w:p>
              </w:tc>
            </w:tr>
          </w:tbl>
          <w:p>
            <w:pPr>
              <w:pStyle w:val="2"/>
              <w:rPr>
                <w:rFonts w:eastAsia="仿宋"/>
                <w:bCs/>
                <w:sz w:val="21"/>
                <w:szCs w:val="21"/>
              </w:rPr>
            </w:pPr>
          </w:p>
        </w:tc>
      </w:tr>
    </w:tbl>
    <w:p>
      <w:pPr>
        <w:outlineLvl w:val="0"/>
        <w:rPr>
          <w:rFonts w:eastAsia="仿宋"/>
          <w:b/>
          <w:sz w:val="28"/>
          <w:szCs w:val="28"/>
        </w:rPr>
      </w:pPr>
      <w:r>
        <w:rPr>
          <w:rFonts w:eastAsia="仿宋"/>
          <w:b/>
          <w:sz w:val="28"/>
          <w:szCs w:val="28"/>
        </w:rPr>
        <w:t>表七</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5" w:hRule="atLeast"/>
        </w:trPr>
        <w:tc>
          <w:tcPr>
            <w:tcW w:w="9276" w:type="dxa"/>
            <w:tcBorders>
              <w:bottom w:val="single" w:color="auto" w:sz="4" w:space="0"/>
            </w:tcBorders>
          </w:tcPr>
          <w:p>
            <w:pPr>
              <w:pStyle w:val="2"/>
              <w:rPr>
                <w:rFonts w:eastAsia="仿宋"/>
                <w:sz w:val="24"/>
              </w:rPr>
            </w:pPr>
            <w:r>
              <w:rPr>
                <w:rFonts w:eastAsia="仿宋"/>
                <w:sz w:val="24"/>
              </w:rPr>
              <w:t>验收期间生产工况记录。</w:t>
            </w:r>
          </w:p>
          <w:p>
            <w:pPr>
              <w:pStyle w:val="2"/>
              <w:jc w:val="center"/>
              <w:rPr>
                <w:rFonts w:eastAsia="仿宋"/>
                <w:b/>
                <w:bCs/>
                <w:sz w:val="21"/>
                <w:szCs w:val="21"/>
              </w:rPr>
            </w:pPr>
            <w:r>
              <w:rPr>
                <w:rFonts w:eastAsia="仿宋"/>
                <w:b/>
                <w:bCs/>
                <w:sz w:val="21"/>
                <w:szCs w:val="21"/>
              </w:rPr>
              <w:t>表7-1 验收期间生产工况</w:t>
            </w:r>
          </w:p>
          <w:tbl>
            <w:tblPr>
              <w:tblStyle w:val="23"/>
              <w:tblW w:w="0" w:type="auto"/>
              <w:jc w:val="center"/>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Layout w:type="fixed"/>
              <w:tblCellMar>
                <w:top w:w="0" w:type="dxa"/>
                <w:left w:w="108" w:type="dxa"/>
                <w:bottom w:w="0" w:type="dxa"/>
                <w:right w:w="108" w:type="dxa"/>
              </w:tblCellMar>
            </w:tblPr>
            <w:tblGrid>
              <w:gridCol w:w="964"/>
              <w:gridCol w:w="1009"/>
              <w:gridCol w:w="1134"/>
              <w:gridCol w:w="1417"/>
              <w:gridCol w:w="1567"/>
              <w:gridCol w:w="1185"/>
              <w:gridCol w:w="1065"/>
              <w:gridCol w:w="719"/>
            </w:tblGrid>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CellMar>
                  <w:top w:w="0" w:type="dxa"/>
                  <w:left w:w="108" w:type="dxa"/>
                  <w:bottom w:w="0" w:type="dxa"/>
                  <w:right w:w="108" w:type="dxa"/>
                </w:tblCellMar>
              </w:tblPrEx>
              <w:trPr>
                <w:trHeight w:val="57" w:hRule="atLeast"/>
                <w:jc w:val="center"/>
              </w:trPr>
              <w:tc>
                <w:tcPr>
                  <w:tcW w:w="964" w:type="dxa"/>
                  <w:tcMar>
                    <w:left w:w="28" w:type="dxa"/>
                    <w:right w:w="28" w:type="dxa"/>
                  </w:tcMar>
                  <w:vAlign w:val="center"/>
                </w:tcPr>
                <w:p>
                  <w:pPr>
                    <w:spacing w:line="320" w:lineRule="exact"/>
                    <w:jc w:val="center"/>
                    <w:rPr>
                      <w:rFonts w:eastAsia="仿宋"/>
                      <w:b/>
                      <w:bCs/>
                      <w:sz w:val="20"/>
                      <w:szCs w:val="21"/>
                    </w:rPr>
                  </w:pPr>
                  <w:r>
                    <w:rPr>
                      <w:rFonts w:eastAsia="仿宋"/>
                      <w:b/>
                      <w:bCs/>
                      <w:sz w:val="20"/>
                      <w:szCs w:val="21"/>
                    </w:rPr>
                    <w:t>工程名称</w:t>
                  </w:r>
                </w:p>
              </w:tc>
              <w:tc>
                <w:tcPr>
                  <w:tcW w:w="1009" w:type="dxa"/>
                  <w:tcMar>
                    <w:left w:w="28" w:type="dxa"/>
                    <w:right w:w="28" w:type="dxa"/>
                  </w:tcMar>
                  <w:vAlign w:val="center"/>
                </w:tcPr>
                <w:p>
                  <w:pPr>
                    <w:spacing w:line="320" w:lineRule="exact"/>
                    <w:jc w:val="center"/>
                    <w:rPr>
                      <w:rFonts w:eastAsia="仿宋"/>
                      <w:b/>
                      <w:bCs/>
                      <w:sz w:val="20"/>
                      <w:szCs w:val="21"/>
                    </w:rPr>
                  </w:pPr>
                  <w:r>
                    <w:rPr>
                      <w:rFonts w:eastAsia="仿宋"/>
                      <w:b/>
                      <w:bCs/>
                      <w:sz w:val="20"/>
                      <w:szCs w:val="21"/>
                    </w:rPr>
                    <w:t>产品名称</w:t>
                  </w:r>
                </w:p>
              </w:tc>
              <w:tc>
                <w:tcPr>
                  <w:tcW w:w="1134" w:type="dxa"/>
                  <w:tcMar>
                    <w:left w:w="28" w:type="dxa"/>
                    <w:right w:w="28" w:type="dxa"/>
                  </w:tcMar>
                  <w:vAlign w:val="center"/>
                </w:tcPr>
                <w:p>
                  <w:pPr>
                    <w:jc w:val="center"/>
                    <w:rPr>
                      <w:rFonts w:eastAsia="仿宋"/>
                      <w:b/>
                      <w:bCs/>
                      <w:color w:val="000000"/>
                      <w:kern w:val="0"/>
                      <w:sz w:val="20"/>
                      <w:szCs w:val="21"/>
                    </w:rPr>
                  </w:pPr>
                  <w:r>
                    <w:rPr>
                      <w:rFonts w:eastAsia="仿宋"/>
                      <w:b/>
                      <w:bCs/>
                      <w:color w:val="000000"/>
                      <w:kern w:val="0"/>
                      <w:sz w:val="20"/>
                      <w:szCs w:val="21"/>
                    </w:rPr>
                    <w:t>环评/批复</w:t>
                  </w:r>
                </w:p>
                <w:p>
                  <w:pPr>
                    <w:jc w:val="center"/>
                    <w:rPr>
                      <w:rFonts w:eastAsia="仿宋"/>
                      <w:b/>
                      <w:bCs/>
                      <w:kern w:val="0"/>
                      <w:sz w:val="20"/>
                      <w:szCs w:val="21"/>
                    </w:rPr>
                  </w:pPr>
                  <w:r>
                    <w:rPr>
                      <w:rFonts w:eastAsia="仿宋"/>
                      <w:b/>
                      <w:bCs/>
                      <w:color w:val="000000"/>
                      <w:kern w:val="0"/>
                      <w:sz w:val="20"/>
                      <w:szCs w:val="21"/>
                    </w:rPr>
                    <w:t>设计能力</w:t>
                  </w:r>
                </w:p>
              </w:tc>
              <w:tc>
                <w:tcPr>
                  <w:tcW w:w="1417" w:type="dxa"/>
                  <w:tcMar>
                    <w:left w:w="28" w:type="dxa"/>
                    <w:right w:w="28" w:type="dxa"/>
                  </w:tcMar>
                  <w:vAlign w:val="center"/>
                </w:tcPr>
                <w:p>
                  <w:pPr>
                    <w:jc w:val="center"/>
                    <w:rPr>
                      <w:rFonts w:eastAsia="仿宋"/>
                      <w:b/>
                      <w:bCs/>
                      <w:kern w:val="0"/>
                      <w:sz w:val="20"/>
                      <w:szCs w:val="21"/>
                    </w:rPr>
                  </w:pPr>
                  <w:r>
                    <w:rPr>
                      <w:rFonts w:eastAsia="仿宋"/>
                      <w:b/>
                      <w:bCs/>
                      <w:color w:val="000000"/>
                      <w:kern w:val="0"/>
                      <w:sz w:val="20"/>
                      <w:szCs w:val="21"/>
                    </w:rPr>
                    <w:t>实际能力</w:t>
                  </w:r>
                </w:p>
              </w:tc>
              <w:tc>
                <w:tcPr>
                  <w:tcW w:w="1567" w:type="dxa"/>
                  <w:tcMar>
                    <w:left w:w="28" w:type="dxa"/>
                    <w:right w:w="28" w:type="dxa"/>
                  </w:tcMar>
                  <w:vAlign w:val="center"/>
                </w:tcPr>
                <w:p>
                  <w:pPr>
                    <w:spacing w:line="320" w:lineRule="exact"/>
                    <w:jc w:val="center"/>
                    <w:rPr>
                      <w:rFonts w:eastAsia="仿宋"/>
                      <w:b/>
                      <w:bCs/>
                      <w:sz w:val="20"/>
                      <w:szCs w:val="21"/>
                    </w:rPr>
                  </w:pPr>
                  <w:r>
                    <w:rPr>
                      <w:rFonts w:eastAsia="仿宋"/>
                      <w:b/>
                      <w:bCs/>
                      <w:sz w:val="20"/>
                      <w:szCs w:val="21"/>
                    </w:rPr>
                    <w:t>生产时间</w:t>
                  </w:r>
                </w:p>
              </w:tc>
              <w:tc>
                <w:tcPr>
                  <w:tcW w:w="1185" w:type="dxa"/>
                  <w:vAlign w:val="center"/>
                </w:tcPr>
                <w:p>
                  <w:pPr>
                    <w:spacing w:line="320" w:lineRule="exact"/>
                    <w:jc w:val="center"/>
                    <w:rPr>
                      <w:rFonts w:eastAsia="仿宋"/>
                      <w:b/>
                      <w:bCs/>
                      <w:sz w:val="20"/>
                      <w:szCs w:val="21"/>
                    </w:rPr>
                  </w:pPr>
                  <w:r>
                    <w:rPr>
                      <w:rFonts w:eastAsia="仿宋"/>
                      <w:b/>
                      <w:bCs/>
                      <w:sz w:val="20"/>
                      <w:szCs w:val="21"/>
                    </w:rPr>
                    <w:t>监测日期</w:t>
                  </w:r>
                </w:p>
              </w:tc>
              <w:tc>
                <w:tcPr>
                  <w:tcW w:w="1065" w:type="dxa"/>
                  <w:vAlign w:val="center"/>
                </w:tcPr>
                <w:p>
                  <w:pPr>
                    <w:spacing w:line="320" w:lineRule="exact"/>
                    <w:jc w:val="center"/>
                    <w:rPr>
                      <w:rFonts w:eastAsia="仿宋"/>
                      <w:b/>
                      <w:bCs/>
                      <w:sz w:val="20"/>
                      <w:szCs w:val="21"/>
                    </w:rPr>
                  </w:pPr>
                  <w:r>
                    <w:rPr>
                      <w:rFonts w:eastAsia="仿宋"/>
                      <w:b/>
                      <w:bCs/>
                      <w:sz w:val="20"/>
                      <w:szCs w:val="21"/>
                    </w:rPr>
                    <w:t>验收期间</w:t>
                  </w:r>
                  <w:r>
                    <w:rPr>
                      <w:rFonts w:eastAsia="仿宋"/>
                      <w:b/>
                      <w:bCs/>
                      <w:sz w:val="20"/>
                      <w:szCs w:val="21"/>
                    </w:rPr>
                    <w:br w:type="textWrapping"/>
                  </w:r>
                  <w:r>
                    <w:rPr>
                      <w:rFonts w:eastAsia="仿宋"/>
                      <w:b/>
                      <w:bCs/>
                      <w:sz w:val="20"/>
                      <w:szCs w:val="21"/>
                    </w:rPr>
                    <w:t>生产状况</w:t>
                  </w:r>
                </w:p>
              </w:tc>
              <w:tc>
                <w:tcPr>
                  <w:tcW w:w="719" w:type="dxa"/>
                  <w:vAlign w:val="center"/>
                </w:tcPr>
                <w:p>
                  <w:pPr>
                    <w:spacing w:line="320" w:lineRule="exact"/>
                    <w:jc w:val="center"/>
                    <w:rPr>
                      <w:rFonts w:eastAsia="仿宋"/>
                      <w:b/>
                      <w:bCs/>
                      <w:sz w:val="20"/>
                      <w:szCs w:val="21"/>
                    </w:rPr>
                  </w:pPr>
                  <w:r>
                    <w:rPr>
                      <w:rFonts w:eastAsia="仿宋"/>
                      <w:b/>
                      <w:bCs/>
                      <w:sz w:val="20"/>
                      <w:szCs w:val="21"/>
                    </w:rPr>
                    <w:t>负荷</w:t>
                  </w:r>
                </w:p>
                <w:p>
                  <w:pPr>
                    <w:spacing w:line="320" w:lineRule="exact"/>
                    <w:jc w:val="center"/>
                    <w:rPr>
                      <w:rFonts w:eastAsia="仿宋"/>
                      <w:b/>
                      <w:bCs/>
                      <w:sz w:val="20"/>
                      <w:szCs w:val="21"/>
                    </w:rPr>
                  </w:pPr>
                  <w:r>
                    <w:rPr>
                      <w:rFonts w:eastAsia="仿宋"/>
                      <w:b/>
                      <w:bCs/>
                      <w:sz w:val="20"/>
                      <w:szCs w:val="21"/>
                    </w:rPr>
                    <w:t>%</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PrEx>
              <w:trPr>
                <w:trHeight w:val="57" w:hRule="atLeast"/>
                <w:jc w:val="center"/>
              </w:trPr>
              <w:tc>
                <w:tcPr>
                  <w:tcW w:w="964" w:type="dxa"/>
                  <w:vMerge w:val="restart"/>
                  <w:tcMar>
                    <w:left w:w="28" w:type="dxa"/>
                    <w:right w:w="28" w:type="dxa"/>
                  </w:tcMar>
                  <w:vAlign w:val="center"/>
                </w:tcPr>
                <w:p>
                  <w:pPr>
                    <w:adjustRightInd w:val="0"/>
                    <w:snapToGrid w:val="0"/>
                    <w:jc w:val="center"/>
                    <w:rPr>
                      <w:rFonts w:eastAsia="仿宋"/>
                      <w:szCs w:val="21"/>
                    </w:rPr>
                  </w:pPr>
                  <w:r>
                    <w:rPr>
                      <w:rFonts w:eastAsia="仿宋"/>
                      <w:szCs w:val="21"/>
                    </w:rPr>
                    <w:t>生产车间</w:t>
                  </w:r>
                </w:p>
              </w:tc>
              <w:tc>
                <w:tcPr>
                  <w:tcW w:w="1009" w:type="dxa"/>
                  <w:vMerge w:val="restart"/>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安全帽</w:t>
                  </w:r>
                </w:p>
              </w:tc>
              <w:tc>
                <w:tcPr>
                  <w:tcW w:w="1134" w:type="dxa"/>
                  <w:vMerge w:val="restart"/>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15</w:t>
                  </w:r>
                  <w:r>
                    <w:rPr>
                      <w:rFonts w:hint="eastAsia" w:ascii="Times New Roman" w:hAnsi="Times New Roman" w:eastAsia="仿宋"/>
                      <w:color w:val="000000"/>
                      <w:sz w:val="21"/>
                      <w:szCs w:val="21"/>
                    </w:rPr>
                    <w:t>万件/年</w:t>
                  </w:r>
                </w:p>
              </w:tc>
              <w:tc>
                <w:tcPr>
                  <w:tcW w:w="1417" w:type="dxa"/>
                  <w:vMerge w:val="restart"/>
                  <w:tcMar>
                    <w:left w:w="28" w:type="dxa"/>
                    <w:right w:w="28" w:type="dxa"/>
                  </w:tcMar>
                  <w:vAlign w:val="center"/>
                </w:tcPr>
                <w:p>
                  <w:pPr>
                    <w:adjustRightInd w:val="0"/>
                    <w:snapToGrid w:val="0"/>
                    <w:spacing w:line="300" w:lineRule="exact"/>
                    <w:jc w:val="center"/>
                    <w:rPr>
                      <w:rFonts w:eastAsia="仿宋"/>
                      <w:color w:val="000000"/>
                      <w:szCs w:val="21"/>
                    </w:rPr>
                  </w:pPr>
                  <w:r>
                    <w:rPr>
                      <w:rFonts w:eastAsia="仿宋"/>
                      <w:color w:val="000000"/>
                      <w:szCs w:val="21"/>
                    </w:rPr>
                    <w:t>约15</w:t>
                  </w:r>
                  <w:r>
                    <w:rPr>
                      <w:rFonts w:hint="eastAsia" w:eastAsia="仿宋"/>
                      <w:color w:val="000000"/>
                      <w:szCs w:val="21"/>
                    </w:rPr>
                    <w:t>万件/年</w:t>
                  </w:r>
                </w:p>
              </w:tc>
              <w:tc>
                <w:tcPr>
                  <w:tcW w:w="1567" w:type="dxa"/>
                  <w:vMerge w:val="restart"/>
                  <w:tcMar>
                    <w:left w:w="28" w:type="dxa"/>
                    <w:right w:w="28" w:type="dxa"/>
                  </w:tcMar>
                  <w:vAlign w:val="center"/>
                </w:tcPr>
                <w:p>
                  <w:pPr>
                    <w:spacing w:line="320" w:lineRule="exact"/>
                    <w:jc w:val="center"/>
                    <w:rPr>
                      <w:rFonts w:eastAsia="仿宋"/>
                      <w:bCs/>
                      <w:szCs w:val="21"/>
                    </w:rPr>
                  </w:pPr>
                  <w:r>
                    <w:rPr>
                      <w:rFonts w:eastAsia="仿宋"/>
                      <w:bCs/>
                      <w:szCs w:val="21"/>
                    </w:rPr>
                    <w:t>300天</w:t>
                  </w:r>
                </w:p>
                <w:p>
                  <w:pPr>
                    <w:spacing w:line="320" w:lineRule="exact"/>
                    <w:jc w:val="center"/>
                    <w:rPr>
                      <w:rFonts w:eastAsia="仿宋"/>
                      <w:bCs/>
                      <w:szCs w:val="21"/>
                    </w:rPr>
                  </w:pPr>
                  <w:r>
                    <w:rPr>
                      <w:rFonts w:eastAsia="仿宋"/>
                      <w:bCs/>
                      <w:szCs w:val="21"/>
                    </w:rPr>
                    <w:t>（2400小时）</w:t>
                  </w:r>
                </w:p>
              </w:tc>
              <w:tc>
                <w:tcPr>
                  <w:tcW w:w="1185" w:type="dxa"/>
                  <w:vAlign w:val="center"/>
                </w:tcPr>
                <w:p>
                  <w:pPr>
                    <w:jc w:val="center"/>
                    <w:rPr>
                      <w:rFonts w:eastAsia="仿宋"/>
                      <w:szCs w:val="21"/>
                    </w:rPr>
                  </w:pPr>
                  <w:r>
                    <w:rPr>
                      <w:rFonts w:eastAsia="仿宋"/>
                      <w:szCs w:val="21"/>
                    </w:rPr>
                    <w:t>7</w:t>
                  </w:r>
                  <w:r>
                    <w:rPr>
                      <w:rFonts w:hint="eastAsia" w:eastAsia="仿宋"/>
                      <w:szCs w:val="21"/>
                    </w:rPr>
                    <w:t>月</w:t>
                  </w:r>
                  <w:r>
                    <w:rPr>
                      <w:rFonts w:eastAsia="仿宋"/>
                      <w:szCs w:val="21"/>
                    </w:rPr>
                    <w:t>8</w:t>
                  </w:r>
                  <w:r>
                    <w:rPr>
                      <w:rFonts w:hint="eastAsia" w:eastAsia="仿宋"/>
                      <w:szCs w:val="21"/>
                    </w:rPr>
                    <w:t>日</w:t>
                  </w:r>
                </w:p>
              </w:tc>
              <w:tc>
                <w:tcPr>
                  <w:tcW w:w="1065" w:type="dxa"/>
                  <w:vAlign w:val="center"/>
                </w:tcPr>
                <w:p>
                  <w:pPr>
                    <w:jc w:val="center"/>
                    <w:rPr>
                      <w:rFonts w:eastAsia="仿宋"/>
                      <w:szCs w:val="21"/>
                    </w:rPr>
                  </w:pPr>
                  <w:r>
                    <w:rPr>
                      <w:rFonts w:eastAsia="仿宋"/>
                      <w:szCs w:val="21"/>
                    </w:rPr>
                    <w:t>500</w:t>
                  </w:r>
                  <w:r>
                    <w:rPr>
                      <w:rFonts w:hint="eastAsia" w:eastAsia="仿宋"/>
                      <w:szCs w:val="21"/>
                    </w:rPr>
                    <w:t>吨</w:t>
                  </w:r>
                </w:p>
              </w:tc>
              <w:tc>
                <w:tcPr>
                  <w:tcW w:w="719" w:type="dxa"/>
                  <w:vAlign w:val="center"/>
                </w:tcPr>
                <w:p>
                  <w:pPr>
                    <w:jc w:val="center"/>
                    <w:rPr>
                      <w:rFonts w:eastAsia="仿宋"/>
                      <w:szCs w:val="21"/>
                    </w:rPr>
                  </w:pPr>
                  <w:r>
                    <w:rPr>
                      <w:rFonts w:eastAsia="仿宋"/>
                      <w:szCs w:val="21"/>
                    </w:rPr>
                    <w:t>100</w:t>
                  </w:r>
                </w:p>
              </w:tc>
            </w:tr>
            <w:tr>
              <w:tblPrEx>
                <w:tblBorders>
                  <w:top w:val="single" w:color="auto" w:sz="12" w:space="0"/>
                  <w:left w:val="none" w:color="auto" w:sz="0" w:space="0"/>
                  <w:bottom w:val="single" w:color="auto" w:sz="12" w:space="0"/>
                  <w:right w:val="none" w:color="auto" w:sz="0" w:space="0"/>
                  <w:insideH w:val="single" w:color="000000" w:sz="8" w:space="0"/>
                  <w:insideV w:val="single" w:color="auto" w:sz="4" w:space="0"/>
                </w:tblBorders>
                <w:tblCellMar>
                  <w:top w:w="0" w:type="dxa"/>
                  <w:left w:w="108" w:type="dxa"/>
                  <w:bottom w:w="0" w:type="dxa"/>
                  <w:right w:w="108" w:type="dxa"/>
                </w:tblCellMar>
              </w:tblPrEx>
              <w:trPr>
                <w:trHeight w:val="57" w:hRule="atLeast"/>
                <w:jc w:val="center"/>
              </w:trPr>
              <w:tc>
                <w:tcPr>
                  <w:tcW w:w="964" w:type="dxa"/>
                  <w:vMerge w:val="continue"/>
                  <w:tcMar>
                    <w:left w:w="28" w:type="dxa"/>
                    <w:right w:w="28" w:type="dxa"/>
                  </w:tcMar>
                  <w:vAlign w:val="center"/>
                </w:tcPr>
                <w:p>
                  <w:pPr>
                    <w:adjustRightInd w:val="0"/>
                    <w:snapToGrid w:val="0"/>
                    <w:jc w:val="center"/>
                    <w:rPr>
                      <w:rFonts w:eastAsia="仿宋"/>
                      <w:szCs w:val="21"/>
                    </w:rPr>
                  </w:pPr>
                </w:p>
              </w:tc>
              <w:tc>
                <w:tcPr>
                  <w:tcW w:w="1009" w:type="dxa"/>
                  <w:vMerge w:val="continue"/>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p>
              </w:tc>
              <w:tc>
                <w:tcPr>
                  <w:tcW w:w="1134" w:type="dxa"/>
                  <w:vMerge w:val="continue"/>
                  <w:tcMar>
                    <w:left w:w="28" w:type="dxa"/>
                    <w:right w:w="28" w:type="dxa"/>
                  </w:tcMar>
                  <w:vAlign w:val="center"/>
                </w:tcPr>
                <w:p>
                  <w:pPr>
                    <w:pStyle w:val="49"/>
                    <w:adjustRightInd w:val="0"/>
                    <w:snapToGrid w:val="0"/>
                    <w:spacing w:line="300" w:lineRule="exact"/>
                    <w:rPr>
                      <w:rFonts w:ascii="Times New Roman" w:hAnsi="Times New Roman" w:eastAsia="仿宋"/>
                      <w:color w:val="000000"/>
                      <w:sz w:val="21"/>
                      <w:szCs w:val="21"/>
                    </w:rPr>
                  </w:pPr>
                </w:p>
              </w:tc>
              <w:tc>
                <w:tcPr>
                  <w:tcW w:w="1417" w:type="dxa"/>
                  <w:vMerge w:val="continue"/>
                  <w:tcMar>
                    <w:left w:w="28" w:type="dxa"/>
                    <w:right w:w="28" w:type="dxa"/>
                  </w:tcMar>
                  <w:vAlign w:val="center"/>
                </w:tcPr>
                <w:p>
                  <w:pPr>
                    <w:adjustRightInd w:val="0"/>
                    <w:snapToGrid w:val="0"/>
                    <w:spacing w:line="300" w:lineRule="exact"/>
                    <w:jc w:val="center"/>
                    <w:rPr>
                      <w:rFonts w:eastAsia="仿宋"/>
                      <w:color w:val="000000"/>
                      <w:szCs w:val="21"/>
                    </w:rPr>
                  </w:pPr>
                </w:p>
              </w:tc>
              <w:tc>
                <w:tcPr>
                  <w:tcW w:w="1567" w:type="dxa"/>
                  <w:vMerge w:val="continue"/>
                  <w:tcMar>
                    <w:left w:w="28" w:type="dxa"/>
                    <w:right w:w="28" w:type="dxa"/>
                  </w:tcMar>
                  <w:vAlign w:val="center"/>
                </w:tcPr>
                <w:p>
                  <w:pPr>
                    <w:spacing w:line="320" w:lineRule="exact"/>
                    <w:jc w:val="center"/>
                    <w:rPr>
                      <w:rFonts w:eastAsia="仿宋"/>
                      <w:bCs/>
                      <w:szCs w:val="21"/>
                    </w:rPr>
                  </w:pPr>
                </w:p>
              </w:tc>
              <w:tc>
                <w:tcPr>
                  <w:tcW w:w="1185" w:type="dxa"/>
                  <w:vAlign w:val="center"/>
                </w:tcPr>
                <w:p>
                  <w:pPr>
                    <w:jc w:val="center"/>
                    <w:rPr>
                      <w:rFonts w:eastAsia="仿宋"/>
                      <w:szCs w:val="21"/>
                    </w:rPr>
                  </w:pPr>
                  <w:r>
                    <w:rPr>
                      <w:rFonts w:eastAsia="仿宋"/>
                      <w:szCs w:val="21"/>
                    </w:rPr>
                    <w:t>7</w:t>
                  </w:r>
                  <w:r>
                    <w:rPr>
                      <w:rFonts w:hint="eastAsia" w:eastAsia="仿宋"/>
                      <w:szCs w:val="21"/>
                    </w:rPr>
                    <w:t>月</w:t>
                  </w:r>
                  <w:r>
                    <w:rPr>
                      <w:rFonts w:eastAsia="仿宋"/>
                      <w:szCs w:val="21"/>
                    </w:rPr>
                    <w:t>9</w:t>
                  </w:r>
                  <w:r>
                    <w:rPr>
                      <w:rFonts w:hint="eastAsia" w:eastAsia="仿宋"/>
                      <w:szCs w:val="21"/>
                    </w:rPr>
                    <w:t>日</w:t>
                  </w:r>
                </w:p>
              </w:tc>
              <w:tc>
                <w:tcPr>
                  <w:tcW w:w="1065" w:type="dxa"/>
                  <w:vAlign w:val="center"/>
                </w:tcPr>
                <w:p>
                  <w:pPr>
                    <w:jc w:val="center"/>
                    <w:rPr>
                      <w:rFonts w:eastAsia="仿宋"/>
                      <w:szCs w:val="21"/>
                    </w:rPr>
                  </w:pPr>
                  <w:r>
                    <w:rPr>
                      <w:rFonts w:eastAsia="仿宋"/>
                      <w:szCs w:val="21"/>
                    </w:rPr>
                    <w:t>500</w:t>
                  </w:r>
                  <w:r>
                    <w:rPr>
                      <w:rFonts w:hint="eastAsia" w:eastAsia="仿宋"/>
                      <w:szCs w:val="21"/>
                    </w:rPr>
                    <w:t>吨</w:t>
                  </w:r>
                </w:p>
              </w:tc>
              <w:tc>
                <w:tcPr>
                  <w:tcW w:w="719" w:type="dxa"/>
                  <w:vAlign w:val="center"/>
                </w:tcPr>
                <w:p>
                  <w:pPr>
                    <w:jc w:val="center"/>
                    <w:rPr>
                      <w:rFonts w:eastAsia="仿宋"/>
                      <w:szCs w:val="21"/>
                    </w:rPr>
                  </w:pPr>
                  <w:r>
                    <w:rPr>
                      <w:rFonts w:eastAsia="仿宋"/>
                      <w:szCs w:val="21"/>
                    </w:rPr>
                    <w:t>100</w:t>
                  </w:r>
                </w:p>
              </w:tc>
            </w:tr>
          </w:tbl>
          <w:p>
            <w:pPr>
              <w:pStyle w:val="2"/>
              <w:rPr>
                <w:rFonts w:eastAsia="仿宋"/>
                <w:sz w:val="24"/>
              </w:rPr>
            </w:pPr>
          </w:p>
          <w:p>
            <w:pPr>
              <w:pStyle w:val="2"/>
              <w:rPr>
                <w:rFonts w:eastAsia="仿宋"/>
                <w:sz w:val="24"/>
              </w:rPr>
            </w:pPr>
            <w:r>
              <w:rPr>
                <w:rFonts w:eastAsia="仿宋"/>
                <w:sz w:val="24"/>
              </w:rPr>
              <w:t>验收监测结果：</w:t>
            </w:r>
          </w:p>
          <w:p>
            <w:pPr>
              <w:pStyle w:val="2"/>
              <w:numPr>
                <w:ilvl w:val="0"/>
                <w:numId w:val="5"/>
              </w:numPr>
              <w:rPr>
                <w:rFonts w:eastAsia="仿宋"/>
                <w:sz w:val="24"/>
              </w:rPr>
            </w:pPr>
            <w:r>
              <w:rPr>
                <w:rFonts w:eastAsia="仿宋"/>
                <w:sz w:val="24"/>
              </w:rPr>
              <w:t>生活污水监测结果。</w:t>
            </w:r>
          </w:p>
          <w:p>
            <w:pPr>
              <w:pStyle w:val="2"/>
              <w:jc w:val="center"/>
              <w:rPr>
                <w:rFonts w:eastAsia="仿宋"/>
                <w:b/>
                <w:bCs/>
                <w:sz w:val="21"/>
                <w:szCs w:val="21"/>
              </w:rPr>
            </w:pPr>
            <w:r>
              <w:rPr>
                <w:rFonts w:eastAsia="仿宋"/>
                <w:b/>
                <w:bCs/>
                <w:sz w:val="21"/>
                <w:szCs w:val="21"/>
              </w:rPr>
              <w:t>表7-2 生活污水监测结果</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99"/>
              <w:gridCol w:w="1363"/>
              <w:gridCol w:w="850"/>
              <w:gridCol w:w="852"/>
              <w:gridCol w:w="852"/>
              <w:gridCol w:w="866"/>
              <w:gridCol w:w="1123"/>
              <w:gridCol w:w="1075"/>
              <w:gridCol w:w="6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1" w:type="dxa"/>
                  <w:vMerge w:val="restart"/>
                  <w:vAlign w:val="center"/>
                </w:tcPr>
                <w:p>
                  <w:pPr>
                    <w:jc w:val="center"/>
                    <w:rPr>
                      <w:rFonts w:eastAsia="仿宋"/>
                      <w:b/>
                      <w:szCs w:val="21"/>
                    </w:rPr>
                  </w:pPr>
                  <w:r>
                    <w:rPr>
                      <w:rFonts w:eastAsia="仿宋"/>
                      <w:b/>
                      <w:szCs w:val="21"/>
                    </w:rPr>
                    <w:t>监测点位</w:t>
                  </w:r>
                </w:p>
              </w:tc>
              <w:tc>
                <w:tcPr>
                  <w:tcW w:w="699" w:type="dxa"/>
                  <w:vMerge w:val="restart"/>
                  <w:vAlign w:val="center"/>
                </w:tcPr>
                <w:p>
                  <w:pPr>
                    <w:jc w:val="center"/>
                    <w:rPr>
                      <w:rFonts w:eastAsia="仿宋"/>
                      <w:b/>
                      <w:szCs w:val="21"/>
                    </w:rPr>
                  </w:pPr>
                  <w:r>
                    <w:rPr>
                      <w:rFonts w:eastAsia="仿宋"/>
                      <w:b/>
                      <w:szCs w:val="21"/>
                    </w:rPr>
                    <w:t>监测</w:t>
                  </w:r>
                </w:p>
                <w:p>
                  <w:pPr>
                    <w:jc w:val="center"/>
                    <w:rPr>
                      <w:rFonts w:eastAsia="仿宋"/>
                      <w:b/>
                      <w:szCs w:val="21"/>
                    </w:rPr>
                  </w:pPr>
                  <w:r>
                    <w:rPr>
                      <w:rFonts w:eastAsia="仿宋"/>
                      <w:b/>
                      <w:szCs w:val="21"/>
                    </w:rPr>
                    <w:t>日期</w:t>
                  </w:r>
                </w:p>
              </w:tc>
              <w:tc>
                <w:tcPr>
                  <w:tcW w:w="1363" w:type="dxa"/>
                  <w:vMerge w:val="restart"/>
                  <w:vAlign w:val="center"/>
                </w:tcPr>
                <w:p>
                  <w:pPr>
                    <w:jc w:val="center"/>
                    <w:rPr>
                      <w:rFonts w:eastAsia="仿宋"/>
                      <w:b/>
                      <w:szCs w:val="21"/>
                    </w:rPr>
                  </w:pPr>
                  <w:r>
                    <w:rPr>
                      <w:rFonts w:eastAsia="仿宋"/>
                      <w:b/>
                      <w:szCs w:val="21"/>
                    </w:rPr>
                    <w:t>监测项目</w:t>
                  </w:r>
                </w:p>
              </w:tc>
              <w:tc>
                <w:tcPr>
                  <w:tcW w:w="4543" w:type="dxa"/>
                  <w:gridSpan w:val="5"/>
                  <w:vAlign w:val="center"/>
                </w:tcPr>
                <w:p>
                  <w:pPr>
                    <w:jc w:val="center"/>
                    <w:rPr>
                      <w:rFonts w:eastAsia="仿宋"/>
                      <w:b/>
                      <w:szCs w:val="21"/>
                    </w:rPr>
                  </w:pPr>
                  <w:r>
                    <w:rPr>
                      <w:rFonts w:eastAsia="仿宋"/>
                      <w:b/>
                      <w:szCs w:val="21"/>
                    </w:rPr>
                    <w:t>监测结果（mg/L）</w:t>
                  </w:r>
                </w:p>
              </w:tc>
              <w:tc>
                <w:tcPr>
                  <w:tcW w:w="1075" w:type="dxa"/>
                  <w:vMerge w:val="restart"/>
                  <w:vAlign w:val="center"/>
                </w:tcPr>
                <w:p>
                  <w:pPr>
                    <w:jc w:val="center"/>
                    <w:rPr>
                      <w:rFonts w:eastAsia="仿宋"/>
                      <w:b/>
                      <w:sz w:val="20"/>
                      <w:szCs w:val="21"/>
                    </w:rPr>
                  </w:pPr>
                  <w:r>
                    <w:rPr>
                      <w:rFonts w:eastAsia="仿宋"/>
                      <w:b/>
                      <w:sz w:val="20"/>
                      <w:szCs w:val="21"/>
                    </w:rPr>
                    <w:t>标准值（mg/L）</w:t>
                  </w:r>
                </w:p>
              </w:tc>
              <w:tc>
                <w:tcPr>
                  <w:tcW w:w="649" w:type="dxa"/>
                  <w:vMerge w:val="restart"/>
                  <w:vAlign w:val="center"/>
                </w:tcPr>
                <w:p>
                  <w:pPr>
                    <w:jc w:val="center"/>
                    <w:rPr>
                      <w:rFonts w:eastAsia="仿宋"/>
                      <w:b/>
                      <w:szCs w:val="21"/>
                    </w:rPr>
                  </w:pPr>
                  <w:r>
                    <w:rPr>
                      <w:rFonts w:eastAsia="仿宋"/>
                      <w:b/>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Merge w:val="continue"/>
                  <w:vAlign w:val="center"/>
                </w:tcPr>
                <w:p>
                  <w:pPr>
                    <w:jc w:val="center"/>
                    <w:rPr>
                      <w:rFonts w:eastAsia="仿宋"/>
                      <w:szCs w:val="21"/>
                    </w:rPr>
                  </w:pPr>
                </w:p>
              </w:tc>
              <w:tc>
                <w:tcPr>
                  <w:tcW w:w="850" w:type="dxa"/>
                  <w:vAlign w:val="center"/>
                </w:tcPr>
                <w:p>
                  <w:pPr>
                    <w:jc w:val="center"/>
                    <w:rPr>
                      <w:rFonts w:eastAsia="仿宋"/>
                      <w:b/>
                      <w:szCs w:val="21"/>
                    </w:rPr>
                  </w:pPr>
                  <w:r>
                    <w:rPr>
                      <w:rFonts w:eastAsia="仿宋"/>
                      <w:b/>
                      <w:szCs w:val="21"/>
                    </w:rPr>
                    <w:t>第一次</w:t>
                  </w:r>
                </w:p>
              </w:tc>
              <w:tc>
                <w:tcPr>
                  <w:tcW w:w="852" w:type="dxa"/>
                  <w:vAlign w:val="center"/>
                </w:tcPr>
                <w:p>
                  <w:pPr>
                    <w:jc w:val="center"/>
                    <w:rPr>
                      <w:rFonts w:eastAsia="仿宋"/>
                      <w:b/>
                      <w:szCs w:val="21"/>
                    </w:rPr>
                  </w:pPr>
                  <w:r>
                    <w:rPr>
                      <w:rFonts w:eastAsia="仿宋"/>
                      <w:b/>
                      <w:szCs w:val="21"/>
                    </w:rPr>
                    <w:t>第二次</w:t>
                  </w:r>
                </w:p>
              </w:tc>
              <w:tc>
                <w:tcPr>
                  <w:tcW w:w="852" w:type="dxa"/>
                  <w:vAlign w:val="center"/>
                </w:tcPr>
                <w:p>
                  <w:pPr>
                    <w:jc w:val="center"/>
                    <w:rPr>
                      <w:rFonts w:eastAsia="仿宋"/>
                      <w:b/>
                      <w:szCs w:val="21"/>
                    </w:rPr>
                  </w:pPr>
                  <w:r>
                    <w:rPr>
                      <w:rFonts w:eastAsia="仿宋"/>
                      <w:b/>
                      <w:szCs w:val="21"/>
                    </w:rPr>
                    <w:t>第三次</w:t>
                  </w:r>
                </w:p>
              </w:tc>
              <w:tc>
                <w:tcPr>
                  <w:tcW w:w="866" w:type="dxa"/>
                  <w:vAlign w:val="center"/>
                </w:tcPr>
                <w:p>
                  <w:pPr>
                    <w:jc w:val="center"/>
                    <w:rPr>
                      <w:rFonts w:eastAsia="仿宋"/>
                      <w:b/>
                      <w:szCs w:val="21"/>
                    </w:rPr>
                  </w:pPr>
                  <w:r>
                    <w:rPr>
                      <w:rFonts w:eastAsia="仿宋"/>
                      <w:b/>
                      <w:szCs w:val="21"/>
                    </w:rPr>
                    <w:t>第四次</w:t>
                  </w:r>
                </w:p>
              </w:tc>
              <w:tc>
                <w:tcPr>
                  <w:tcW w:w="1123" w:type="dxa"/>
                  <w:vAlign w:val="center"/>
                </w:tcPr>
                <w:p>
                  <w:pPr>
                    <w:jc w:val="center"/>
                    <w:rPr>
                      <w:rFonts w:eastAsia="仿宋"/>
                      <w:b/>
                      <w:szCs w:val="21"/>
                    </w:rPr>
                  </w:pPr>
                  <w:r>
                    <w:rPr>
                      <w:rFonts w:eastAsia="仿宋"/>
                      <w:b/>
                      <w:szCs w:val="21"/>
                    </w:rPr>
                    <w:t>均值/范围</w:t>
                  </w:r>
                </w:p>
              </w:tc>
              <w:tc>
                <w:tcPr>
                  <w:tcW w:w="1075" w:type="dxa"/>
                  <w:vMerge w:val="continue"/>
                  <w:vAlign w:val="center"/>
                </w:tcPr>
                <w:p>
                  <w:pPr>
                    <w:jc w:val="center"/>
                    <w:rPr>
                      <w:rFonts w:eastAsia="仿宋"/>
                      <w:szCs w:val="21"/>
                    </w:rPr>
                  </w:pPr>
                </w:p>
              </w:tc>
              <w:tc>
                <w:tcPr>
                  <w:tcW w:w="649" w:type="dxa"/>
                  <w:vMerge w:val="continue"/>
                  <w:vAlign w:val="center"/>
                </w:tcPr>
                <w:p>
                  <w:pPr>
                    <w:jc w:val="center"/>
                    <w:rPr>
                      <w:rFonts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restart"/>
                  <w:vAlign w:val="center"/>
                </w:tcPr>
                <w:p>
                  <w:pPr>
                    <w:jc w:val="center"/>
                    <w:rPr>
                      <w:rFonts w:eastAsia="仿宋"/>
                      <w:szCs w:val="21"/>
                    </w:rPr>
                  </w:pPr>
                  <w:r>
                    <w:rPr>
                      <w:rFonts w:eastAsia="仿宋"/>
                      <w:szCs w:val="21"/>
                    </w:rPr>
                    <w:t>生活污水接管口</w:t>
                  </w:r>
                </w:p>
                <w:p>
                  <w:pPr>
                    <w:jc w:val="center"/>
                    <w:rPr>
                      <w:rFonts w:eastAsia="仿宋"/>
                      <w:szCs w:val="21"/>
                    </w:rPr>
                  </w:pPr>
                  <w:r>
                    <w:rPr>
                      <w:rFonts w:ascii="Segoe UI Symbol" w:hAnsi="Segoe UI Symbol" w:eastAsia="仿宋" w:cs="Segoe UI Symbol"/>
                      <w:bCs/>
                      <w:szCs w:val="21"/>
                    </w:rPr>
                    <w:t>★</w:t>
                  </w:r>
                  <w:r>
                    <w:rPr>
                      <w:rFonts w:eastAsia="仿宋"/>
                      <w:bCs/>
                      <w:szCs w:val="21"/>
                    </w:rPr>
                    <w:t>W1</w:t>
                  </w:r>
                </w:p>
              </w:tc>
              <w:tc>
                <w:tcPr>
                  <w:tcW w:w="699" w:type="dxa"/>
                  <w:vMerge w:val="restart"/>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7月</w:t>
                  </w:r>
                </w:p>
                <w:p>
                  <w:pPr>
                    <w:jc w:val="center"/>
                    <w:rPr>
                      <w:rFonts w:eastAsia="仿宋"/>
                      <w:szCs w:val="21"/>
                    </w:rPr>
                  </w:pPr>
                  <w:r>
                    <w:rPr>
                      <w:rFonts w:eastAsia="仿宋"/>
                      <w:szCs w:val="21"/>
                    </w:rPr>
                    <w:t>8日</w:t>
                  </w:r>
                </w:p>
              </w:tc>
              <w:tc>
                <w:tcPr>
                  <w:tcW w:w="1363" w:type="dxa"/>
                  <w:vAlign w:val="center"/>
                </w:tcPr>
                <w:p>
                  <w:pPr>
                    <w:jc w:val="center"/>
                    <w:rPr>
                      <w:rFonts w:eastAsia="仿宋"/>
                      <w:szCs w:val="21"/>
                    </w:rPr>
                  </w:pPr>
                  <w:r>
                    <w:rPr>
                      <w:rFonts w:eastAsia="仿宋"/>
                      <w:szCs w:val="21"/>
                    </w:rPr>
                    <w:t>pH值</w:t>
                  </w:r>
                </w:p>
                <w:p>
                  <w:pPr>
                    <w:jc w:val="center"/>
                    <w:rPr>
                      <w:rFonts w:eastAsia="仿宋"/>
                      <w:szCs w:val="21"/>
                    </w:rPr>
                  </w:pPr>
                  <w:r>
                    <w:rPr>
                      <w:rFonts w:eastAsia="仿宋"/>
                      <w:szCs w:val="21"/>
                    </w:rPr>
                    <w:t>（无量纲）</w:t>
                  </w:r>
                </w:p>
              </w:tc>
              <w:tc>
                <w:tcPr>
                  <w:tcW w:w="850" w:type="dxa"/>
                  <w:vAlign w:val="center"/>
                </w:tcPr>
                <w:p>
                  <w:pPr>
                    <w:jc w:val="center"/>
                    <w:rPr>
                      <w:rFonts w:eastAsia="仿宋"/>
                      <w:szCs w:val="21"/>
                    </w:rPr>
                  </w:pPr>
                  <w:r>
                    <w:rPr>
                      <w:rFonts w:hint="eastAsia" w:eastAsia="仿宋"/>
                      <w:szCs w:val="21"/>
                    </w:rPr>
                    <w:t>7.6</w:t>
                  </w:r>
                </w:p>
              </w:tc>
              <w:tc>
                <w:tcPr>
                  <w:tcW w:w="852" w:type="dxa"/>
                  <w:vAlign w:val="center"/>
                </w:tcPr>
                <w:p>
                  <w:pPr>
                    <w:jc w:val="center"/>
                    <w:rPr>
                      <w:rFonts w:eastAsia="仿宋"/>
                      <w:szCs w:val="21"/>
                    </w:rPr>
                  </w:pPr>
                  <w:r>
                    <w:rPr>
                      <w:rFonts w:hint="eastAsia" w:eastAsia="仿宋"/>
                      <w:szCs w:val="21"/>
                    </w:rPr>
                    <w:t>7.5</w:t>
                  </w:r>
                </w:p>
              </w:tc>
              <w:tc>
                <w:tcPr>
                  <w:tcW w:w="852" w:type="dxa"/>
                  <w:vAlign w:val="center"/>
                </w:tcPr>
                <w:p>
                  <w:pPr>
                    <w:jc w:val="center"/>
                    <w:rPr>
                      <w:rFonts w:eastAsia="仿宋"/>
                      <w:szCs w:val="21"/>
                    </w:rPr>
                  </w:pPr>
                  <w:r>
                    <w:rPr>
                      <w:rFonts w:hint="eastAsia" w:eastAsia="仿宋"/>
                      <w:szCs w:val="21"/>
                    </w:rPr>
                    <w:t>7.6</w:t>
                  </w:r>
                </w:p>
              </w:tc>
              <w:tc>
                <w:tcPr>
                  <w:tcW w:w="866" w:type="dxa"/>
                  <w:vAlign w:val="center"/>
                </w:tcPr>
                <w:p>
                  <w:pPr>
                    <w:jc w:val="center"/>
                    <w:rPr>
                      <w:rFonts w:eastAsia="仿宋"/>
                      <w:szCs w:val="21"/>
                    </w:rPr>
                  </w:pPr>
                  <w:r>
                    <w:rPr>
                      <w:rFonts w:hint="eastAsia" w:eastAsia="仿宋"/>
                      <w:szCs w:val="21"/>
                    </w:rPr>
                    <w:t>7.4</w:t>
                  </w:r>
                </w:p>
              </w:tc>
              <w:tc>
                <w:tcPr>
                  <w:tcW w:w="1123" w:type="dxa"/>
                  <w:vAlign w:val="center"/>
                </w:tcPr>
                <w:p>
                  <w:pPr>
                    <w:jc w:val="center"/>
                    <w:rPr>
                      <w:rFonts w:eastAsia="仿宋"/>
                      <w:color w:val="FF0000"/>
                      <w:szCs w:val="21"/>
                    </w:rPr>
                  </w:pPr>
                  <w:r>
                    <w:rPr>
                      <w:rFonts w:eastAsia="仿宋"/>
                      <w:szCs w:val="21"/>
                    </w:rPr>
                    <w:t>7.4</w:t>
                  </w:r>
                  <w:r>
                    <w:rPr>
                      <w:rFonts w:hint="eastAsia" w:eastAsia="仿宋"/>
                      <w:szCs w:val="21"/>
                    </w:rPr>
                    <w:t>~</w:t>
                  </w:r>
                  <w:r>
                    <w:rPr>
                      <w:rFonts w:eastAsia="仿宋"/>
                      <w:szCs w:val="21"/>
                    </w:rPr>
                    <w:t>7.6</w:t>
                  </w:r>
                </w:p>
              </w:tc>
              <w:tc>
                <w:tcPr>
                  <w:tcW w:w="1075" w:type="dxa"/>
                  <w:vAlign w:val="center"/>
                </w:tcPr>
                <w:p>
                  <w:pPr>
                    <w:jc w:val="center"/>
                    <w:rPr>
                      <w:rFonts w:eastAsia="仿宋"/>
                      <w:szCs w:val="21"/>
                    </w:rPr>
                  </w:pPr>
                  <w:r>
                    <w:rPr>
                      <w:rFonts w:eastAsia="仿宋"/>
                      <w:szCs w:val="21"/>
                    </w:rPr>
                    <w:t>6~9</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化学需氧量</w:t>
                  </w:r>
                </w:p>
              </w:tc>
              <w:tc>
                <w:tcPr>
                  <w:tcW w:w="850" w:type="dxa"/>
                  <w:vAlign w:val="center"/>
                </w:tcPr>
                <w:p>
                  <w:pPr>
                    <w:jc w:val="center"/>
                    <w:rPr>
                      <w:rFonts w:eastAsia="仿宋"/>
                      <w:szCs w:val="21"/>
                    </w:rPr>
                  </w:pPr>
                  <w:r>
                    <w:rPr>
                      <w:rFonts w:hint="eastAsia" w:eastAsia="仿宋"/>
                      <w:szCs w:val="21"/>
                    </w:rPr>
                    <w:t>128</w:t>
                  </w:r>
                </w:p>
              </w:tc>
              <w:tc>
                <w:tcPr>
                  <w:tcW w:w="852" w:type="dxa"/>
                  <w:vAlign w:val="center"/>
                </w:tcPr>
                <w:p>
                  <w:pPr>
                    <w:jc w:val="center"/>
                    <w:rPr>
                      <w:rFonts w:eastAsia="仿宋"/>
                      <w:szCs w:val="21"/>
                    </w:rPr>
                  </w:pPr>
                  <w:r>
                    <w:rPr>
                      <w:rFonts w:hint="eastAsia" w:eastAsia="仿宋"/>
                      <w:szCs w:val="21"/>
                    </w:rPr>
                    <w:t>132</w:t>
                  </w:r>
                </w:p>
              </w:tc>
              <w:tc>
                <w:tcPr>
                  <w:tcW w:w="852" w:type="dxa"/>
                  <w:vAlign w:val="center"/>
                </w:tcPr>
                <w:p>
                  <w:pPr>
                    <w:jc w:val="center"/>
                    <w:rPr>
                      <w:rFonts w:eastAsia="仿宋"/>
                      <w:szCs w:val="21"/>
                    </w:rPr>
                  </w:pPr>
                  <w:r>
                    <w:rPr>
                      <w:rFonts w:hint="eastAsia" w:eastAsia="仿宋"/>
                      <w:szCs w:val="21"/>
                    </w:rPr>
                    <w:t>142</w:t>
                  </w:r>
                </w:p>
              </w:tc>
              <w:tc>
                <w:tcPr>
                  <w:tcW w:w="866" w:type="dxa"/>
                  <w:vAlign w:val="center"/>
                </w:tcPr>
                <w:p>
                  <w:pPr>
                    <w:jc w:val="center"/>
                    <w:rPr>
                      <w:rFonts w:eastAsia="仿宋"/>
                      <w:szCs w:val="21"/>
                    </w:rPr>
                  </w:pPr>
                  <w:r>
                    <w:rPr>
                      <w:rFonts w:hint="eastAsia" w:eastAsia="仿宋"/>
                      <w:szCs w:val="21"/>
                    </w:rPr>
                    <w:t>154</w:t>
                  </w:r>
                </w:p>
              </w:tc>
              <w:tc>
                <w:tcPr>
                  <w:tcW w:w="1123" w:type="dxa"/>
                  <w:vAlign w:val="center"/>
                </w:tcPr>
                <w:p>
                  <w:pPr>
                    <w:jc w:val="center"/>
                    <w:rPr>
                      <w:rFonts w:eastAsia="仿宋"/>
                      <w:szCs w:val="21"/>
                    </w:rPr>
                  </w:pPr>
                  <w:r>
                    <w:rPr>
                      <w:rFonts w:hint="eastAsia" w:eastAsia="仿宋"/>
                      <w:szCs w:val="21"/>
                    </w:rPr>
                    <w:t>1</w:t>
                  </w:r>
                  <w:r>
                    <w:rPr>
                      <w:rFonts w:eastAsia="仿宋"/>
                      <w:szCs w:val="21"/>
                    </w:rPr>
                    <w:t>39</w:t>
                  </w:r>
                </w:p>
              </w:tc>
              <w:tc>
                <w:tcPr>
                  <w:tcW w:w="1075" w:type="dxa"/>
                  <w:vAlign w:val="center"/>
                </w:tcPr>
                <w:p>
                  <w:pPr>
                    <w:jc w:val="center"/>
                    <w:rPr>
                      <w:rFonts w:eastAsia="仿宋"/>
                      <w:szCs w:val="21"/>
                    </w:rPr>
                  </w:pPr>
                  <w:r>
                    <w:rPr>
                      <w:rFonts w:eastAsia="仿宋"/>
                      <w:szCs w:val="21"/>
                    </w:rPr>
                    <w:t>500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悬浮物</w:t>
                  </w:r>
                </w:p>
              </w:tc>
              <w:tc>
                <w:tcPr>
                  <w:tcW w:w="850" w:type="dxa"/>
                  <w:vAlign w:val="center"/>
                </w:tcPr>
                <w:p>
                  <w:pPr>
                    <w:jc w:val="center"/>
                    <w:rPr>
                      <w:rFonts w:eastAsia="仿宋"/>
                      <w:szCs w:val="21"/>
                    </w:rPr>
                  </w:pPr>
                  <w:r>
                    <w:rPr>
                      <w:rFonts w:hint="eastAsia" w:eastAsia="仿宋"/>
                      <w:szCs w:val="21"/>
                    </w:rPr>
                    <w:t>94</w:t>
                  </w:r>
                </w:p>
              </w:tc>
              <w:tc>
                <w:tcPr>
                  <w:tcW w:w="852" w:type="dxa"/>
                  <w:vAlign w:val="center"/>
                </w:tcPr>
                <w:p>
                  <w:pPr>
                    <w:jc w:val="center"/>
                    <w:rPr>
                      <w:rFonts w:eastAsia="仿宋"/>
                      <w:szCs w:val="21"/>
                    </w:rPr>
                  </w:pPr>
                  <w:r>
                    <w:rPr>
                      <w:rFonts w:hint="eastAsia" w:eastAsia="仿宋"/>
                      <w:szCs w:val="21"/>
                    </w:rPr>
                    <w:t>88</w:t>
                  </w:r>
                </w:p>
              </w:tc>
              <w:tc>
                <w:tcPr>
                  <w:tcW w:w="852" w:type="dxa"/>
                  <w:vAlign w:val="center"/>
                </w:tcPr>
                <w:p>
                  <w:pPr>
                    <w:jc w:val="center"/>
                    <w:rPr>
                      <w:rFonts w:eastAsia="仿宋"/>
                      <w:szCs w:val="21"/>
                    </w:rPr>
                  </w:pPr>
                  <w:r>
                    <w:rPr>
                      <w:rFonts w:hint="eastAsia" w:eastAsia="仿宋"/>
                      <w:szCs w:val="21"/>
                    </w:rPr>
                    <w:t>94</w:t>
                  </w:r>
                </w:p>
              </w:tc>
              <w:tc>
                <w:tcPr>
                  <w:tcW w:w="866" w:type="dxa"/>
                  <w:vAlign w:val="center"/>
                </w:tcPr>
                <w:p>
                  <w:pPr>
                    <w:jc w:val="center"/>
                    <w:rPr>
                      <w:rFonts w:eastAsia="仿宋"/>
                      <w:szCs w:val="21"/>
                    </w:rPr>
                  </w:pPr>
                  <w:r>
                    <w:rPr>
                      <w:rFonts w:hint="eastAsia" w:eastAsia="仿宋"/>
                      <w:szCs w:val="21"/>
                    </w:rPr>
                    <w:t>86</w:t>
                  </w:r>
                </w:p>
              </w:tc>
              <w:tc>
                <w:tcPr>
                  <w:tcW w:w="1123" w:type="dxa"/>
                  <w:vAlign w:val="center"/>
                </w:tcPr>
                <w:p>
                  <w:pPr>
                    <w:jc w:val="center"/>
                    <w:rPr>
                      <w:rFonts w:eastAsia="仿宋"/>
                      <w:szCs w:val="21"/>
                    </w:rPr>
                  </w:pPr>
                  <w:r>
                    <w:rPr>
                      <w:rFonts w:hint="eastAsia" w:eastAsia="仿宋"/>
                      <w:szCs w:val="21"/>
                    </w:rPr>
                    <w:t>9</w:t>
                  </w:r>
                  <w:r>
                    <w:rPr>
                      <w:rFonts w:eastAsia="仿宋"/>
                      <w:szCs w:val="21"/>
                    </w:rPr>
                    <w:t>1</w:t>
                  </w:r>
                </w:p>
              </w:tc>
              <w:tc>
                <w:tcPr>
                  <w:tcW w:w="1075" w:type="dxa"/>
                  <w:vAlign w:val="center"/>
                </w:tcPr>
                <w:p>
                  <w:pPr>
                    <w:jc w:val="center"/>
                    <w:rPr>
                      <w:rFonts w:eastAsia="仿宋"/>
                      <w:szCs w:val="21"/>
                    </w:rPr>
                  </w:pPr>
                  <w:r>
                    <w:rPr>
                      <w:rFonts w:eastAsia="仿宋"/>
                      <w:szCs w:val="21"/>
                    </w:rPr>
                    <w:t>400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氨氮</w:t>
                  </w:r>
                </w:p>
              </w:tc>
              <w:tc>
                <w:tcPr>
                  <w:tcW w:w="850" w:type="dxa"/>
                  <w:vAlign w:val="center"/>
                </w:tcPr>
                <w:p>
                  <w:pPr>
                    <w:jc w:val="center"/>
                    <w:rPr>
                      <w:rFonts w:eastAsia="仿宋"/>
                      <w:szCs w:val="21"/>
                    </w:rPr>
                  </w:pPr>
                  <w:r>
                    <w:rPr>
                      <w:rFonts w:hint="eastAsia" w:eastAsia="仿宋"/>
                      <w:szCs w:val="21"/>
                    </w:rPr>
                    <w:t>14.0</w:t>
                  </w:r>
                </w:p>
              </w:tc>
              <w:tc>
                <w:tcPr>
                  <w:tcW w:w="852" w:type="dxa"/>
                  <w:vAlign w:val="center"/>
                </w:tcPr>
                <w:p>
                  <w:pPr>
                    <w:jc w:val="center"/>
                    <w:rPr>
                      <w:rFonts w:eastAsia="仿宋"/>
                      <w:szCs w:val="21"/>
                    </w:rPr>
                  </w:pPr>
                  <w:r>
                    <w:rPr>
                      <w:rFonts w:hint="eastAsia" w:eastAsia="仿宋"/>
                      <w:szCs w:val="21"/>
                    </w:rPr>
                    <w:t>18.1</w:t>
                  </w:r>
                </w:p>
              </w:tc>
              <w:tc>
                <w:tcPr>
                  <w:tcW w:w="852" w:type="dxa"/>
                  <w:vAlign w:val="center"/>
                </w:tcPr>
                <w:p>
                  <w:pPr>
                    <w:jc w:val="center"/>
                    <w:rPr>
                      <w:rFonts w:eastAsia="仿宋"/>
                      <w:szCs w:val="21"/>
                    </w:rPr>
                  </w:pPr>
                  <w:r>
                    <w:rPr>
                      <w:rFonts w:hint="eastAsia" w:eastAsia="仿宋"/>
                      <w:szCs w:val="21"/>
                    </w:rPr>
                    <w:t>12.2</w:t>
                  </w:r>
                </w:p>
              </w:tc>
              <w:tc>
                <w:tcPr>
                  <w:tcW w:w="866" w:type="dxa"/>
                  <w:vAlign w:val="center"/>
                </w:tcPr>
                <w:p>
                  <w:pPr>
                    <w:jc w:val="center"/>
                    <w:rPr>
                      <w:rFonts w:eastAsia="仿宋"/>
                      <w:szCs w:val="21"/>
                    </w:rPr>
                  </w:pPr>
                  <w:r>
                    <w:rPr>
                      <w:rFonts w:hint="eastAsia" w:eastAsia="仿宋"/>
                      <w:szCs w:val="21"/>
                    </w:rPr>
                    <w:t>15.0</w:t>
                  </w:r>
                </w:p>
              </w:tc>
              <w:tc>
                <w:tcPr>
                  <w:tcW w:w="1123" w:type="dxa"/>
                  <w:vAlign w:val="center"/>
                </w:tcPr>
                <w:p>
                  <w:pPr>
                    <w:jc w:val="center"/>
                    <w:rPr>
                      <w:rFonts w:eastAsia="仿宋"/>
                      <w:szCs w:val="21"/>
                    </w:rPr>
                  </w:pPr>
                  <w:r>
                    <w:rPr>
                      <w:rFonts w:hint="eastAsia" w:eastAsia="仿宋"/>
                      <w:szCs w:val="21"/>
                    </w:rPr>
                    <w:t>1</w:t>
                  </w:r>
                  <w:r>
                    <w:rPr>
                      <w:rFonts w:eastAsia="仿宋"/>
                      <w:szCs w:val="21"/>
                    </w:rPr>
                    <w:t>4.8</w:t>
                  </w:r>
                </w:p>
              </w:tc>
              <w:tc>
                <w:tcPr>
                  <w:tcW w:w="1075" w:type="dxa"/>
                  <w:vAlign w:val="center"/>
                </w:tcPr>
                <w:p>
                  <w:pPr>
                    <w:jc w:val="center"/>
                    <w:rPr>
                      <w:rFonts w:eastAsia="仿宋"/>
                      <w:szCs w:val="21"/>
                    </w:rPr>
                  </w:pPr>
                  <w:r>
                    <w:rPr>
                      <w:rFonts w:eastAsia="仿宋"/>
                      <w:szCs w:val="21"/>
                    </w:rPr>
                    <w:t>45</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总磷</w:t>
                  </w:r>
                </w:p>
              </w:tc>
              <w:tc>
                <w:tcPr>
                  <w:tcW w:w="850" w:type="dxa"/>
                  <w:vAlign w:val="center"/>
                </w:tcPr>
                <w:p>
                  <w:pPr>
                    <w:jc w:val="center"/>
                    <w:rPr>
                      <w:rFonts w:eastAsia="仿宋"/>
                      <w:szCs w:val="21"/>
                    </w:rPr>
                  </w:pPr>
                  <w:r>
                    <w:rPr>
                      <w:rFonts w:hint="eastAsia" w:eastAsia="仿宋"/>
                      <w:szCs w:val="21"/>
                    </w:rPr>
                    <w:t>1.40</w:t>
                  </w:r>
                </w:p>
              </w:tc>
              <w:tc>
                <w:tcPr>
                  <w:tcW w:w="852" w:type="dxa"/>
                  <w:vAlign w:val="center"/>
                </w:tcPr>
                <w:p>
                  <w:pPr>
                    <w:jc w:val="center"/>
                    <w:rPr>
                      <w:rFonts w:eastAsia="仿宋"/>
                      <w:szCs w:val="21"/>
                    </w:rPr>
                  </w:pPr>
                  <w:r>
                    <w:rPr>
                      <w:rFonts w:hint="eastAsia" w:eastAsia="仿宋"/>
                      <w:szCs w:val="21"/>
                    </w:rPr>
                    <w:t>1.57</w:t>
                  </w:r>
                </w:p>
              </w:tc>
              <w:tc>
                <w:tcPr>
                  <w:tcW w:w="852" w:type="dxa"/>
                  <w:vAlign w:val="center"/>
                </w:tcPr>
                <w:p>
                  <w:pPr>
                    <w:jc w:val="center"/>
                    <w:rPr>
                      <w:rFonts w:eastAsia="仿宋"/>
                      <w:szCs w:val="21"/>
                    </w:rPr>
                  </w:pPr>
                  <w:r>
                    <w:rPr>
                      <w:rFonts w:hint="eastAsia" w:eastAsia="仿宋"/>
                      <w:szCs w:val="21"/>
                    </w:rPr>
                    <w:t>1.73</w:t>
                  </w:r>
                </w:p>
              </w:tc>
              <w:tc>
                <w:tcPr>
                  <w:tcW w:w="866" w:type="dxa"/>
                  <w:vAlign w:val="center"/>
                </w:tcPr>
                <w:p>
                  <w:pPr>
                    <w:jc w:val="center"/>
                    <w:rPr>
                      <w:rFonts w:eastAsia="仿宋"/>
                      <w:szCs w:val="21"/>
                    </w:rPr>
                  </w:pPr>
                  <w:r>
                    <w:rPr>
                      <w:rFonts w:hint="eastAsia" w:eastAsia="仿宋"/>
                      <w:szCs w:val="21"/>
                    </w:rPr>
                    <w:t>1.34</w:t>
                  </w:r>
                </w:p>
              </w:tc>
              <w:tc>
                <w:tcPr>
                  <w:tcW w:w="1123" w:type="dxa"/>
                  <w:vAlign w:val="center"/>
                </w:tcPr>
                <w:p>
                  <w:pPr>
                    <w:jc w:val="center"/>
                    <w:rPr>
                      <w:rFonts w:eastAsia="仿宋"/>
                      <w:szCs w:val="21"/>
                    </w:rPr>
                  </w:pPr>
                  <w:r>
                    <w:rPr>
                      <w:rFonts w:hint="eastAsia" w:eastAsia="仿宋"/>
                      <w:szCs w:val="21"/>
                    </w:rPr>
                    <w:t>1</w:t>
                  </w:r>
                  <w:r>
                    <w:rPr>
                      <w:rFonts w:eastAsia="仿宋"/>
                      <w:szCs w:val="21"/>
                    </w:rPr>
                    <w:t>.51</w:t>
                  </w:r>
                </w:p>
              </w:tc>
              <w:tc>
                <w:tcPr>
                  <w:tcW w:w="1075" w:type="dxa"/>
                  <w:vAlign w:val="center"/>
                </w:tcPr>
                <w:p>
                  <w:pPr>
                    <w:jc w:val="center"/>
                    <w:rPr>
                      <w:rFonts w:eastAsia="仿宋"/>
                      <w:szCs w:val="21"/>
                    </w:rPr>
                  </w:pPr>
                  <w:r>
                    <w:rPr>
                      <w:rFonts w:eastAsia="仿宋"/>
                      <w:szCs w:val="21"/>
                    </w:rPr>
                    <w:t>8</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总氮</w:t>
                  </w:r>
                </w:p>
              </w:tc>
              <w:tc>
                <w:tcPr>
                  <w:tcW w:w="850" w:type="dxa"/>
                  <w:vAlign w:val="center"/>
                </w:tcPr>
                <w:p>
                  <w:pPr>
                    <w:jc w:val="center"/>
                    <w:rPr>
                      <w:rFonts w:eastAsia="仿宋"/>
                      <w:szCs w:val="21"/>
                    </w:rPr>
                  </w:pPr>
                  <w:r>
                    <w:rPr>
                      <w:rFonts w:hint="eastAsia" w:eastAsia="仿宋"/>
                      <w:szCs w:val="21"/>
                    </w:rPr>
                    <w:t>33.5</w:t>
                  </w:r>
                </w:p>
              </w:tc>
              <w:tc>
                <w:tcPr>
                  <w:tcW w:w="852" w:type="dxa"/>
                  <w:vAlign w:val="center"/>
                </w:tcPr>
                <w:p>
                  <w:pPr>
                    <w:jc w:val="center"/>
                    <w:rPr>
                      <w:rFonts w:eastAsia="仿宋"/>
                      <w:szCs w:val="21"/>
                    </w:rPr>
                  </w:pPr>
                  <w:r>
                    <w:rPr>
                      <w:rFonts w:hint="eastAsia" w:eastAsia="仿宋"/>
                      <w:szCs w:val="21"/>
                    </w:rPr>
                    <w:t>30.3</w:t>
                  </w:r>
                </w:p>
              </w:tc>
              <w:tc>
                <w:tcPr>
                  <w:tcW w:w="852" w:type="dxa"/>
                  <w:vAlign w:val="center"/>
                </w:tcPr>
                <w:p>
                  <w:pPr>
                    <w:jc w:val="center"/>
                    <w:rPr>
                      <w:rFonts w:eastAsia="仿宋"/>
                      <w:szCs w:val="21"/>
                    </w:rPr>
                  </w:pPr>
                  <w:r>
                    <w:rPr>
                      <w:rFonts w:hint="eastAsia" w:eastAsia="仿宋"/>
                      <w:szCs w:val="21"/>
                    </w:rPr>
                    <w:t>28.1</w:t>
                  </w:r>
                </w:p>
              </w:tc>
              <w:tc>
                <w:tcPr>
                  <w:tcW w:w="866" w:type="dxa"/>
                  <w:vAlign w:val="center"/>
                </w:tcPr>
                <w:p>
                  <w:pPr>
                    <w:jc w:val="center"/>
                    <w:rPr>
                      <w:rFonts w:eastAsia="仿宋"/>
                      <w:szCs w:val="21"/>
                    </w:rPr>
                  </w:pPr>
                  <w:r>
                    <w:rPr>
                      <w:rFonts w:hint="eastAsia" w:eastAsia="仿宋"/>
                      <w:szCs w:val="21"/>
                    </w:rPr>
                    <w:t>30.2</w:t>
                  </w:r>
                </w:p>
              </w:tc>
              <w:tc>
                <w:tcPr>
                  <w:tcW w:w="1123" w:type="dxa"/>
                  <w:vAlign w:val="center"/>
                </w:tcPr>
                <w:p>
                  <w:pPr>
                    <w:jc w:val="center"/>
                    <w:rPr>
                      <w:rFonts w:eastAsia="仿宋"/>
                      <w:szCs w:val="21"/>
                    </w:rPr>
                  </w:pPr>
                  <w:r>
                    <w:rPr>
                      <w:rFonts w:hint="eastAsia" w:eastAsia="仿宋"/>
                      <w:szCs w:val="21"/>
                    </w:rPr>
                    <w:t>3</w:t>
                  </w:r>
                  <w:r>
                    <w:rPr>
                      <w:rFonts w:eastAsia="仿宋"/>
                      <w:szCs w:val="21"/>
                    </w:rPr>
                    <w:t>0.5</w:t>
                  </w:r>
                </w:p>
              </w:tc>
              <w:tc>
                <w:tcPr>
                  <w:tcW w:w="1075" w:type="dxa"/>
                  <w:vAlign w:val="center"/>
                </w:tcPr>
                <w:p>
                  <w:pPr>
                    <w:jc w:val="center"/>
                    <w:rPr>
                      <w:rFonts w:eastAsia="仿宋"/>
                      <w:szCs w:val="21"/>
                    </w:rPr>
                  </w:pPr>
                  <w:r>
                    <w:rPr>
                      <w:rFonts w:eastAsia="仿宋"/>
                      <w:szCs w:val="21"/>
                    </w:rPr>
                    <w:t>70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restart"/>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7月</w:t>
                  </w:r>
                </w:p>
                <w:p>
                  <w:pPr>
                    <w:jc w:val="center"/>
                    <w:rPr>
                      <w:rFonts w:eastAsia="仿宋"/>
                      <w:szCs w:val="21"/>
                    </w:rPr>
                  </w:pPr>
                  <w:r>
                    <w:rPr>
                      <w:rFonts w:eastAsia="仿宋"/>
                      <w:szCs w:val="21"/>
                    </w:rPr>
                    <w:t>9日</w:t>
                  </w:r>
                </w:p>
              </w:tc>
              <w:tc>
                <w:tcPr>
                  <w:tcW w:w="1363" w:type="dxa"/>
                  <w:vAlign w:val="center"/>
                </w:tcPr>
                <w:p>
                  <w:pPr>
                    <w:jc w:val="center"/>
                    <w:rPr>
                      <w:rFonts w:eastAsia="仿宋"/>
                      <w:szCs w:val="21"/>
                    </w:rPr>
                  </w:pPr>
                  <w:r>
                    <w:rPr>
                      <w:rFonts w:eastAsia="仿宋"/>
                      <w:szCs w:val="21"/>
                    </w:rPr>
                    <w:t>pH值</w:t>
                  </w:r>
                </w:p>
                <w:p>
                  <w:pPr>
                    <w:jc w:val="center"/>
                    <w:rPr>
                      <w:rFonts w:eastAsia="仿宋"/>
                      <w:szCs w:val="21"/>
                    </w:rPr>
                  </w:pPr>
                  <w:r>
                    <w:rPr>
                      <w:rFonts w:eastAsia="仿宋"/>
                      <w:szCs w:val="21"/>
                    </w:rPr>
                    <w:t>（无量纲）</w:t>
                  </w:r>
                </w:p>
              </w:tc>
              <w:tc>
                <w:tcPr>
                  <w:tcW w:w="850" w:type="dxa"/>
                  <w:vAlign w:val="center"/>
                </w:tcPr>
                <w:p>
                  <w:pPr>
                    <w:jc w:val="center"/>
                    <w:rPr>
                      <w:rFonts w:eastAsia="仿宋"/>
                      <w:szCs w:val="21"/>
                    </w:rPr>
                  </w:pPr>
                  <w:r>
                    <w:rPr>
                      <w:rFonts w:hint="eastAsia" w:eastAsia="仿宋"/>
                      <w:szCs w:val="21"/>
                    </w:rPr>
                    <w:t>7.4</w:t>
                  </w:r>
                </w:p>
              </w:tc>
              <w:tc>
                <w:tcPr>
                  <w:tcW w:w="852" w:type="dxa"/>
                  <w:vAlign w:val="center"/>
                </w:tcPr>
                <w:p>
                  <w:pPr>
                    <w:jc w:val="center"/>
                    <w:rPr>
                      <w:rFonts w:eastAsia="仿宋"/>
                      <w:szCs w:val="21"/>
                    </w:rPr>
                  </w:pPr>
                  <w:r>
                    <w:rPr>
                      <w:rFonts w:hint="eastAsia" w:eastAsia="仿宋"/>
                      <w:szCs w:val="21"/>
                    </w:rPr>
                    <w:t>7.6</w:t>
                  </w:r>
                </w:p>
              </w:tc>
              <w:tc>
                <w:tcPr>
                  <w:tcW w:w="852" w:type="dxa"/>
                  <w:vAlign w:val="center"/>
                </w:tcPr>
                <w:p>
                  <w:pPr>
                    <w:jc w:val="center"/>
                    <w:rPr>
                      <w:rFonts w:eastAsia="仿宋"/>
                      <w:szCs w:val="21"/>
                    </w:rPr>
                  </w:pPr>
                  <w:r>
                    <w:rPr>
                      <w:rFonts w:hint="eastAsia" w:eastAsia="仿宋"/>
                      <w:szCs w:val="21"/>
                    </w:rPr>
                    <w:t>7.8</w:t>
                  </w:r>
                </w:p>
              </w:tc>
              <w:tc>
                <w:tcPr>
                  <w:tcW w:w="866" w:type="dxa"/>
                  <w:vAlign w:val="center"/>
                </w:tcPr>
                <w:p>
                  <w:pPr>
                    <w:jc w:val="center"/>
                    <w:rPr>
                      <w:rFonts w:eastAsia="仿宋"/>
                      <w:szCs w:val="21"/>
                    </w:rPr>
                  </w:pPr>
                  <w:r>
                    <w:rPr>
                      <w:rFonts w:hint="eastAsia" w:eastAsia="仿宋"/>
                      <w:szCs w:val="21"/>
                    </w:rPr>
                    <w:t>7.7</w:t>
                  </w:r>
                </w:p>
              </w:tc>
              <w:tc>
                <w:tcPr>
                  <w:tcW w:w="1123" w:type="dxa"/>
                  <w:vAlign w:val="center"/>
                </w:tcPr>
                <w:p>
                  <w:pPr>
                    <w:jc w:val="center"/>
                    <w:rPr>
                      <w:rFonts w:eastAsia="仿宋"/>
                      <w:szCs w:val="21"/>
                    </w:rPr>
                  </w:pPr>
                  <w:r>
                    <w:rPr>
                      <w:rFonts w:eastAsia="仿宋"/>
                      <w:szCs w:val="21"/>
                    </w:rPr>
                    <w:t>7.4</w:t>
                  </w:r>
                  <w:r>
                    <w:rPr>
                      <w:rFonts w:hint="eastAsia" w:eastAsia="仿宋"/>
                      <w:szCs w:val="21"/>
                    </w:rPr>
                    <w:t>~</w:t>
                  </w:r>
                  <w:r>
                    <w:rPr>
                      <w:rFonts w:eastAsia="仿宋"/>
                      <w:szCs w:val="21"/>
                    </w:rPr>
                    <w:t>7.8</w:t>
                  </w:r>
                </w:p>
              </w:tc>
              <w:tc>
                <w:tcPr>
                  <w:tcW w:w="1075" w:type="dxa"/>
                  <w:vAlign w:val="center"/>
                </w:tcPr>
                <w:p>
                  <w:pPr>
                    <w:jc w:val="center"/>
                    <w:rPr>
                      <w:rFonts w:eastAsia="仿宋"/>
                      <w:szCs w:val="21"/>
                    </w:rPr>
                  </w:pPr>
                  <w:r>
                    <w:rPr>
                      <w:rFonts w:eastAsia="仿宋"/>
                      <w:szCs w:val="21"/>
                    </w:rPr>
                    <w:t>6~9</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化学需氧量</w:t>
                  </w:r>
                </w:p>
              </w:tc>
              <w:tc>
                <w:tcPr>
                  <w:tcW w:w="850" w:type="dxa"/>
                  <w:vAlign w:val="center"/>
                </w:tcPr>
                <w:p>
                  <w:pPr>
                    <w:jc w:val="center"/>
                    <w:rPr>
                      <w:rFonts w:eastAsia="仿宋"/>
                      <w:szCs w:val="21"/>
                    </w:rPr>
                  </w:pPr>
                  <w:r>
                    <w:rPr>
                      <w:rFonts w:hint="eastAsia" w:eastAsia="仿宋"/>
                      <w:szCs w:val="21"/>
                    </w:rPr>
                    <w:t>122</w:t>
                  </w:r>
                </w:p>
              </w:tc>
              <w:tc>
                <w:tcPr>
                  <w:tcW w:w="852" w:type="dxa"/>
                  <w:vAlign w:val="center"/>
                </w:tcPr>
                <w:p>
                  <w:pPr>
                    <w:jc w:val="center"/>
                    <w:rPr>
                      <w:rFonts w:eastAsia="仿宋"/>
                      <w:szCs w:val="21"/>
                    </w:rPr>
                  </w:pPr>
                  <w:r>
                    <w:rPr>
                      <w:rFonts w:hint="eastAsia" w:eastAsia="仿宋"/>
                      <w:szCs w:val="21"/>
                    </w:rPr>
                    <w:t>157</w:t>
                  </w:r>
                </w:p>
              </w:tc>
              <w:tc>
                <w:tcPr>
                  <w:tcW w:w="852" w:type="dxa"/>
                  <w:vAlign w:val="center"/>
                </w:tcPr>
                <w:p>
                  <w:pPr>
                    <w:jc w:val="center"/>
                    <w:rPr>
                      <w:rFonts w:eastAsia="仿宋"/>
                      <w:szCs w:val="21"/>
                    </w:rPr>
                  </w:pPr>
                  <w:r>
                    <w:rPr>
                      <w:rFonts w:hint="eastAsia" w:eastAsia="仿宋"/>
                      <w:szCs w:val="21"/>
                    </w:rPr>
                    <w:t>131</w:t>
                  </w:r>
                </w:p>
              </w:tc>
              <w:tc>
                <w:tcPr>
                  <w:tcW w:w="866" w:type="dxa"/>
                  <w:vAlign w:val="center"/>
                </w:tcPr>
                <w:p>
                  <w:pPr>
                    <w:jc w:val="center"/>
                    <w:rPr>
                      <w:rFonts w:eastAsia="仿宋"/>
                      <w:szCs w:val="21"/>
                    </w:rPr>
                  </w:pPr>
                  <w:r>
                    <w:rPr>
                      <w:rFonts w:hint="eastAsia" w:eastAsia="仿宋"/>
                      <w:szCs w:val="21"/>
                    </w:rPr>
                    <w:t>140</w:t>
                  </w:r>
                </w:p>
              </w:tc>
              <w:tc>
                <w:tcPr>
                  <w:tcW w:w="1123" w:type="dxa"/>
                  <w:vAlign w:val="center"/>
                </w:tcPr>
                <w:p>
                  <w:pPr>
                    <w:jc w:val="center"/>
                    <w:rPr>
                      <w:rFonts w:eastAsia="仿宋"/>
                      <w:szCs w:val="21"/>
                    </w:rPr>
                  </w:pPr>
                  <w:r>
                    <w:rPr>
                      <w:rFonts w:hint="eastAsia" w:eastAsia="仿宋"/>
                      <w:szCs w:val="21"/>
                    </w:rPr>
                    <w:t>1</w:t>
                  </w:r>
                  <w:r>
                    <w:rPr>
                      <w:rFonts w:eastAsia="仿宋"/>
                      <w:szCs w:val="21"/>
                    </w:rPr>
                    <w:t>38</w:t>
                  </w:r>
                </w:p>
              </w:tc>
              <w:tc>
                <w:tcPr>
                  <w:tcW w:w="1075" w:type="dxa"/>
                  <w:vAlign w:val="center"/>
                </w:tcPr>
                <w:p>
                  <w:pPr>
                    <w:jc w:val="center"/>
                    <w:rPr>
                      <w:rFonts w:eastAsia="仿宋"/>
                      <w:szCs w:val="21"/>
                    </w:rPr>
                  </w:pPr>
                  <w:r>
                    <w:rPr>
                      <w:rFonts w:eastAsia="仿宋"/>
                      <w:szCs w:val="21"/>
                    </w:rPr>
                    <w:t>500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悬浮物</w:t>
                  </w:r>
                </w:p>
              </w:tc>
              <w:tc>
                <w:tcPr>
                  <w:tcW w:w="850" w:type="dxa"/>
                  <w:vAlign w:val="center"/>
                </w:tcPr>
                <w:p>
                  <w:pPr>
                    <w:jc w:val="center"/>
                    <w:rPr>
                      <w:rFonts w:eastAsia="仿宋"/>
                      <w:szCs w:val="21"/>
                    </w:rPr>
                  </w:pPr>
                  <w:r>
                    <w:rPr>
                      <w:rFonts w:hint="eastAsia" w:eastAsia="仿宋"/>
                      <w:szCs w:val="21"/>
                    </w:rPr>
                    <w:t>98</w:t>
                  </w:r>
                </w:p>
              </w:tc>
              <w:tc>
                <w:tcPr>
                  <w:tcW w:w="852" w:type="dxa"/>
                  <w:vAlign w:val="center"/>
                </w:tcPr>
                <w:p>
                  <w:pPr>
                    <w:jc w:val="center"/>
                    <w:rPr>
                      <w:rFonts w:eastAsia="仿宋"/>
                      <w:szCs w:val="21"/>
                    </w:rPr>
                  </w:pPr>
                  <w:r>
                    <w:rPr>
                      <w:rFonts w:hint="eastAsia" w:eastAsia="仿宋"/>
                      <w:szCs w:val="21"/>
                    </w:rPr>
                    <w:t>106</w:t>
                  </w:r>
                </w:p>
              </w:tc>
              <w:tc>
                <w:tcPr>
                  <w:tcW w:w="852" w:type="dxa"/>
                  <w:vAlign w:val="center"/>
                </w:tcPr>
                <w:p>
                  <w:pPr>
                    <w:jc w:val="center"/>
                    <w:rPr>
                      <w:rFonts w:eastAsia="仿宋"/>
                      <w:szCs w:val="21"/>
                    </w:rPr>
                  </w:pPr>
                  <w:r>
                    <w:rPr>
                      <w:rFonts w:hint="eastAsia" w:eastAsia="仿宋"/>
                      <w:szCs w:val="21"/>
                    </w:rPr>
                    <w:t>86</w:t>
                  </w:r>
                </w:p>
              </w:tc>
              <w:tc>
                <w:tcPr>
                  <w:tcW w:w="866" w:type="dxa"/>
                  <w:vAlign w:val="center"/>
                </w:tcPr>
                <w:p>
                  <w:pPr>
                    <w:jc w:val="center"/>
                    <w:rPr>
                      <w:rFonts w:eastAsia="仿宋"/>
                      <w:szCs w:val="21"/>
                    </w:rPr>
                  </w:pPr>
                  <w:r>
                    <w:rPr>
                      <w:rFonts w:hint="eastAsia" w:eastAsia="仿宋"/>
                      <w:szCs w:val="21"/>
                    </w:rPr>
                    <w:t>110</w:t>
                  </w:r>
                </w:p>
              </w:tc>
              <w:tc>
                <w:tcPr>
                  <w:tcW w:w="1123" w:type="dxa"/>
                  <w:vAlign w:val="center"/>
                </w:tcPr>
                <w:p>
                  <w:pPr>
                    <w:jc w:val="center"/>
                    <w:rPr>
                      <w:rFonts w:eastAsia="仿宋"/>
                      <w:szCs w:val="21"/>
                    </w:rPr>
                  </w:pPr>
                  <w:r>
                    <w:rPr>
                      <w:rFonts w:hint="eastAsia" w:eastAsia="仿宋"/>
                      <w:szCs w:val="21"/>
                    </w:rPr>
                    <w:t>1</w:t>
                  </w:r>
                  <w:r>
                    <w:rPr>
                      <w:rFonts w:eastAsia="仿宋"/>
                      <w:szCs w:val="21"/>
                    </w:rPr>
                    <w:t>00</w:t>
                  </w:r>
                </w:p>
              </w:tc>
              <w:tc>
                <w:tcPr>
                  <w:tcW w:w="1075" w:type="dxa"/>
                  <w:vAlign w:val="center"/>
                </w:tcPr>
                <w:p>
                  <w:pPr>
                    <w:jc w:val="center"/>
                    <w:rPr>
                      <w:rFonts w:eastAsia="仿宋"/>
                      <w:szCs w:val="21"/>
                    </w:rPr>
                  </w:pPr>
                  <w:r>
                    <w:rPr>
                      <w:rFonts w:eastAsia="仿宋"/>
                      <w:szCs w:val="21"/>
                    </w:rPr>
                    <w:t>400</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氨氮</w:t>
                  </w:r>
                </w:p>
              </w:tc>
              <w:tc>
                <w:tcPr>
                  <w:tcW w:w="850" w:type="dxa"/>
                  <w:vAlign w:val="center"/>
                </w:tcPr>
                <w:p>
                  <w:pPr>
                    <w:jc w:val="center"/>
                    <w:rPr>
                      <w:rFonts w:eastAsia="仿宋"/>
                      <w:szCs w:val="21"/>
                    </w:rPr>
                  </w:pPr>
                  <w:r>
                    <w:rPr>
                      <w:rFonts w:hint="eastAsia" w:eastAsia="仿宋"/>
                      <w:szCs w:val="21"/>
                    </w:rPr>
                    <w:t>16.4</w:t>
                  </w:r>
                </w:p>
              </w:tc>
              <w:tc>
                <w:tcPr>
                  <w:tcW w:w="852" w:type="dxa"/>
                  <w:vAlign w:val="center"/>
                </w:tcPr>
                <w:p>
                  <w:pPr>
                    <w:jc w:val="center"/>
                    <w:rPr>
                      <w:rFonts w:eastAsia="仿宋"/>
                      <w:szCs w:val="21"/>
                    </w:rPr>
                  </w:pPr>
                  <w:r>
                    <w:rPr>
                      <w:rFonts w:hint="eastAsia" w:eastAsia="仿宋"/>
                      <w:szCs w:val="21"/>
                    </w:rPr>
                    <w:t>19.9</w:t>
                  </w:r>
                </w:p>
              </w:tc>
              <w:tc>
                <w:tcPr>
                  <w:tcW w:w="852" w:type="dxa"/>
                  <w:vAlign w:val="center"/>
                </w:tcPr>
                <w:p>
                  <w:pPr>
                    <w:jc w:val="center"/>
                    <w:rPr>
                      <w:rFonts w:eastAsia="仿宋"/>
                      <w:szCs w:val="21"/>
                    </w:rPr>
                  </w:pPr>
                  <w:r>
                    <w:rPr>
                      <w:rFonts w:hint="eastAsia" w:eastAsia="仿宋"/>
                      <w:szCs w:val="21"/>
                    </w:rPr>
                    <w:t>11.1</w:t>
                  </w:r>
                </w:p>
              </w:tc>
              <w:tc>
                <w:tcPr>
                  <w:tcW w:w="866" w:type="dxa"/>
                  <w:vAlign w:val="center"/>
                </w:tcPr>
                <w:p>
                  <w:pPr>
                    <w:jc w:val="center"/>
                    <w:rPr>
                      <w:rFonts w:eastAsia="仿宋"/>
                      <w:szCs w:val="21"/>
                    </w:rPr>
                  </w:pPr>
                  <w:r>
                    <w:rPr>
                      <w:rFonts w:hint="eastAsia" w:eastAsia="仿宋"/>
                      <w:szCs w:val="21"/>
                    </w:rPr>
                    <w:t>13.3</w:t>
                  </w:r>
                </w:p>
              </w:tc>
              <w:tc>
                <w:tcPr>
                  <w:tcW w:w="1123" w:type="dxa"/>
                  <w:vAlign w:val="center"/>
                </w:tcPr>
                <w:p>
                  <w:pPr>
                    <w:jc w:val="center"/>
                    <w:rPr>
                      <w:rFonts w:eastAsia="仿宋"/>
                      <w:szCs w:val="21"/>
                    </w:rPr>
                  </w:pPr>
                  <w:r>
                    <w:rPr>
                      <w:rFonts w:hint="eastAsia" w:eastAsia="仿宋"/>
                      <w:szCs w:val="21"/>
                    </w:rPr>
                    <w:t>1</w:t>
                  </w:r>
                  <w:r>
                    <w:rPr>
                      <w:rFonts w:eastAsia="仿宋"/>
                      <w:szCs w:val="21"/>
                    </w:rPr>
                    <w:t>5.2</w:t>
                  </w:r>
                </w:p>
              </w:tc>
              <w:tc>
                <w:tcPr>
                  <w:tcW w:w="1075" w:type="dxa"/>
                  <w:vAlign w:val="center"/>
                </w:tcPr>
                <w:p>
                  <w:pPr>
                    <w:jc w:val="center"/>
                    <w:rPr>
                      <w:rFonts w:eastAsia="仿宋"/>
                      <w:szCs w:val="21"/>
                    </w:rPr>
                  </w:pPr>
                  <w:r>
                    <w:rPr>
                      <w:rFonts w:eastAsia="仿宋"/>
                      <w:szCs w:val="21"/>
                    </w:rPr>
                    <w:t>45</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总磷</w:t>
                  </w:r>
                </w:p>
              </w:tc>
              <w:tc>
                <w:tcPr>
                  <w:tcW w:w="850" w:type="dxa"/>
                  <w:vAlign w:val="center"/>
                </w:tcPr>
                <w:p>
                  <w:pPr>
                    <w:jc w:val="center"/>
                    <w:rPr>
                      <w:rFonts w:eastAsia="仿宋"/>
                      <w:szCs w:val="21"/>
                    </w:rPr>
                  </w:pPr>
                  <w:r>
                    <w:rPr>
                      <w:rFonts w:hint="eastAsia" w:eastAsia="仿宋"/>
                      <w:szCs w:val="21"/>
                    </w:rPr>
                    <w:t>1.76</w:t>
                  </w:r>
                </w:p>
              </w:tc>
              <w:tc>
                <w:tcPr>
                  <w:tcW w:w="852" w:type="dxa"/>
                  <w:vAlign w:val="center"/>
                </w:tcPr>
                <w:p>
                  <w:pPr>
                    <w:jc w:val="center"/>
                    <w:rPr>
                      <w:rFonts w:eastAsia="仿宋"/>
                      <w:szCs w:val="21"/>
                    </w:rPr>
                  </w:pPr>
                  <w:r>
                    <w:rPr>
                      <w:rFonts w:hint="eastAsia" w:eastAsia="仿宋"/>
                      <w:szCs w:val="21"/>
                    </w:rPr>
                    <w:t>2.10</w:t>
                  </w:r>
                </w:p>
              </w:tc>
              <w:tc>
                <w:tcPr>
                  <w:tcW w:w="852" w:type="dxa"/>
                  <w:vAlign w:val="center"/>
                </w:tcPr>
                <w:p>
                  <w:pPr>
                    <w:jc w:val="center"/>
                    <w:rPr>
                      <w:rFonts w:eastAsia="仿宋"/>
                      <w:szCs w:val="21"/>
                    </w:rPr>
                  </w:pPr>
                  <w:r>
                    <w:rPr>
                      <w:rFonts w:hint="eastAsia" w:eastAsia="仿宋"/>
                      <w:szCs w:val="21"/>
                    </w:rPr>
                    <w:t>2.01</w:t>
                  </w:r>
                </w:p>
              </w:tc>
              <w:tc>
                <w:tcPr>
                  <w:tcW w:w="866" w:type="dxa"/>
                  <w:vAlign w:val="center"/>
                </w:tcPr>
                <w:p>
                  <w:pPr>
                    <w:jc w:val="center"/>
                    <w:rPr>
                      <w:rFonts w:eastAsia="仿宋"/>
                      <w:szCs w:val="21"/>
                    </w:rPr>
                  </w:pPr>
                  <w:r>
                    <w:rPr>
                      <w:rFonts w:hint="eastAsia" w:eastAsia="仿宋"/>
                      <w:szCs w:val="21"/>
                    </w:rPr>
                    <w:t>1.80</w:t>
                  </w:r>
                </w:p>
              </w:tc>
              <w:tc>
                <w:tcPr>
                  <w:tcW w:w="1123" w:type="dxa"/>
                  <w:vAlign w:val="center"/>
                </w:tcPr>
                <w:p>
                  <w:pPr>
                    <w:jc w:val="center"/>
                    <w:rPr>
                      <w:rFonts w:eastAsia="仿宋"/>
                      <w:szCs w:val="21"/>
                    </w:rPr>
                  </w:pPr>
                  <w:r>
                    <w:rPr>
                      <w:rFonts w:hint="eastAsia" w:eastAsia="仿宋"/>
                      <w:szCs w:val="21"/>
                    </w:rPr>
                    <w:t>1</w:t>
                  </w:r>
                  <w:r>
                    <w:rPr>
                      <w:rFonts w:eastAsia="仿宋"/>
                      <w:szCs w:val="21"/>
                    </w:rPr>
                    <w:t>.92</w:t>
                  </w:r>
                </w:p>
              </w:tc>
              <w:tc>
                <w:tcPr>
                  <w:tcW w:w="1075" w:type="dxa"/>
                  <w:vAlign w:val="center"/>
                </w:tcPr>
                <w:p>
                  <w:pPr>
                    <w:jc w:val="center"/>
                    <w:rPr>
                      <w:rFonts w:eastAsia="仿宋"/>
                      <w:szCs w:val="21"/>
                    </w:rPr>
                  </w:pPr>
                  <w:r>
                    <w:rPr>
                      <w:rFonts w:eastAsia="仿宋"/>
                      <w:szCs w:val="21"/>
                    </w:rPr>
                    <w:t>8</w:t>
                  </w:r>
                </w:p>
              </w:tc>
              <w:tc>
                <w:tcPr>
                  <w:tcW w:w="649" w:type="dxa"/>
                  <w:vAlign w:val="center"/>
                </w:tcPr>
                <w:p>
                  <w:pPr>
                    <w:jc w:val="center"/>
                    <w:rPr>
                      <w:rFonts w:eastAsia="仿宋"/>
                      <w:szCs w:val="21"/>
                    </w:rPr>
                  </w:pPr>
                  <w:r>
                    <w:rPr>
                      <w:rFonts w:eastAsia="仿宋"/>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jc w:val="center"/>
                    <w:rPr>
                      <w:rFonts w:eastAsia="仿宋"/>
                      <w:szCs w:val="21"/>
                    </w:rPr>
                  </w:pPr>
                </w:p>
              </w:tc>
              <w:tc>
                <w:tcPr>
                  <w:tcW w:w="699" w:type="dxa"/>
                  <w:vMerge w:val="continue"/>
                  <w:vAlign w:val="center"/>
                </w:tcPr>
                <w:p>
                  <w:pPr>
                    <w:jc w:val="center"/>
                    <w:rPr>
                      <w:rFonts w:eastAsia="仿宋"/>
                      <w:szCs w:val="21"/>
                    </w:rPr>
                  </w:pPr>
                </w:p>
              </w:tc>
              <w:tc>
                <w:tcPr>
                  <w:tcW w:w="1363" w:type="dxa"/>
                  <w:vAlign w:val="center"/>
                </w:tcPr>
                <w:p>
                  <w:pPr>
                    <w:jc w:val="center"/>
                    <w:rPr>
                      <w:rFonts w:eastAsia="仿宋"/>
                      <w:szCs w:val="21"/>
                    </w:rPr>
                  </w:pPr>
                  <w:r>
                    <w:rPr>
                      <w:rFonts w:eastAsia="仿宋"/>
                      <w:szCs w:val="21"/>
                    </w:rPr>
                    <w:t>总氮</w:t>
                  </w:r>
                </w:p>
              </w:tc>
              <w:tc>
                <w:tcPr>
                  <w:tcW w:w="850" w:type="dxa"/>
                  <w:vAlign w:val="center"/>
                </w:tcPr>
                <w:p>
                  <w:pPr>
                    <w:jc w:val="center"/>
                    <w:rPr>
                      <w:rFonts w:eastAsia="仿宋"/>
                      <w:szCs w:val="21"/>
                    </w:rPr>
                  </w:pPr>
                  <w:r>
                    <w:rPr>
                      <w:rFonts w:hint="eastAsia" w:eastAsia="仿宋"/>
                      <w:szCs w:val="21"/>
                    </w:rPr>
                    <w:t>27.8</w:t>
                  </w:r>
                </w:p>
              </w:tc>
              <w:tc>
                <w:tcPr>
                  <w:tcW w:w="852" w:type="dxa"/>
                  <w:vAlign w:val="center"/>
                </w:tcPr>
                <w:p>
                  <w:pPr>
                    <w:jc w:val="center"/>
                    <w:rPr>
                      <w:rFonts w:eastAsia="仿宋"/>
                      <w:szCs w:val="21"/>
                    </w:rPr>
                  </w:pPr>
                  <w:r>
                    <w:rPr>
                      <w:rFonts w:hint="eastAsia" w:eastAsia="仿宋"/>
                      <w:szCs w:val="21"/>
                    </w:rPr>
                    <w:t>30.7</w:t>
                  </w:r>
                </w:p>
              </w:tc>
              <w:tc>
                <w:tcPr>
                  <w:tcW w:w="852" w:type="dxa"/>
                  <w:vAlign w:val="center"/>
                </w:tcPr>
                <w:p>
                  <w:pPr>
                    <w:jc w:val="center"/>
                    <w:rPr>
                      <w:rFonts w:eastAsia="仿宋"/>
                      <w:szCs w:val="21"/>
                    </w:rPr>
                  </w:pPr>
                  <w:r>
                    <w:rPr>
                      <w:rFonts w:hint="eastAsia" w:eastAsia="仿宋"/>
                      <w:szCs w:val="21"/>
                    </w:rPr>
                    <w:t>34.0</w:t>
                  </w:r>
                </w:p>
              </w:tc>
              <w:tc>
                <w:tcPr>
                  <w:tcW w:w="866" w:type="dxa"/>
                  <w:vAlign w:val="center"/>
                </w:tcPr>
                <w:p>
                  <w:pPr>
                    <w:jc w:val="center"/>
                    <w:rPr>
                      <w:rFonts w:eastAsia="仿宋"/>
                      <w:szCs w:val="21"/>
                    </w:rPr>
                  </w:pPr>
                  <w:r>
                    <w:rPr>
                      <w:rFonts w:hint="eastAsia" w:eastAsia="仿宋"/>
                      <w:szCs w:val="21"/>
                    </w:rPr>
                    <w:t>33.8</w:t>
                  </w:r>
                </w:p>
              </w:tc>
              <w:tc>
                <w:tcPr>
                  <w:tcW w:w="1123" w:type="dxa"/>
                  <w:vAlign w:val="center"/>
                </w:tcPr>
                <w:p>
                  <w:pPr>
                    <w:jc w:val="center"/>
                    <w:rPr>
                      <w:rFonts w:eastAsia="仿宋"/>
                      <w:szCs w:val="21"/>
                    </w:rPr>
                  </w:pPr>
                  <w:r>
                    <w:rPr>
                      <w:rFonts w:hint="eastAsia" w:eastAsia="仿宋"/>
                      <w:szCs w:val="21"/>
                    </w:rPr>
                    <w:t>3</w:t>
                  </w:r>
                  <w:r>
                    <w:rPr>
                      <w:rFonts w:eastAsia="仿宋"/>
                      <w:szCs w:val="21"/>
                    </w:rPr>
                    <w:t>1.6</w:t>
                  </w:r>
                </w:p>
              </w:tc>
              <w:tc>
                <w:tcPr>
                  <w:tcW w:w="1075" w:type="dxa"/>
                  <w:vAlign w:val="center"/>
                </w:tcPr>
                <w:p>
                  <w:pPr>
                    <w:jc w:val="center"/>
                    <w:rPr>
                      <w:rFonts w:eastAsia="仿宋"/>
                      <w:szCs w:val="21"/>
                    </w:rPr>
                  </w:pPr>
                  <w:r>
                    <w:rPr>
                      <w:rFonts w:eastAsia="仿宋"/>
                      <w:szCs w:val="21"/>
                    </w:rPr>
                    <w:t>70</w:t>
                  </w:r>
                </w:p>
              </w:tc>
              <w:tc>
                <w:tcPr>
                  <w:tcW w:w="649" w:type="dxa"/>
                  <w:vAlign w:val="center"/>
                </w:tcPr>
                <w:p>
                  <w:pPr>
                    <w:jc w:val="center"/>
                    <w:rPr>
                      <w:rFonts w:eastAsia="仿宋"/>
                      <w:szCs w:val="21"/>
                    </w:rPr>
                  </w:pPr>
                  <w:r>
                    <w:rPr>
                      <w:rFonts w:eastAsia="仿宋"/>
                      <w:szCs w:val="21"/>
                    </w:rPr>
                    <w:t>达标</w:t>
                  </w:r>
                </w:p>
              </w:tc>
            </w:tr>
          </w:tbl>
          <w:p>
            <w:pPr>
              <w:jc w:val="left"/>
              <w:rPr>
                <w:rFonts w:eastAsia="仿宋"/>
                <w:szCs w:val="21"/>
              </w:rPr>
            </w:pPr>
          </w:p>
        </w:tc>
      </w:tr>
    </w:tbl>
    <w:p>
      <w:pPr>
        <w:outlineLvl w:val="0"/>
        <w:rPr>
          <w:rFonts w:eastAsia="仿宋"/>
          <w:b/>
          <w:sz w:val="28"/>
          <w:szCs w:val="28"/>
        </w:rPr>
      </w:pPr>
      <w:r>
        <w:rPr>
          <w:rFonts w:eastAsia="仿宋"/>
          <w:b/>
          <w:sz w:val="28"/>
          <w:szCs w:val="28"/>
        </w:rPr>
        <w:t>续表七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57" w:hRule="atLeast"/>
        </w:trPr>
        <w:tc>
          <w:tcPr>
            <w:tcW w:w="8948" w:type="dxa"/>
          </w:tcPr>
          <w:p>
            <w:pPr>
              <w:pStyle w:val="2"/>
              <w:rPr>
                <w:rFonts w:eastAsia="仿宋"/>
                <w:sz w:val="24"/>
              </w:rPr>
            </w:pPr>
            <w:r>
              <w:rPr>
                <w:rFonts w:hint="eastAsia" w:eastAsia="仿宋"/>
                <w:sz w:val="24"/>
              </w:rPr>
              <w:t>2、</w:t>
            </w:r>
            <w:r>
              <w:rPr>
                <w:rFonts w:eastAsia="仿宋"/>
                <w:sz w:val="24"/>
              </w:rPr>
              <w:t>废气监测结果</w:t>
            </w:r>
            <w:r>
              <w:rPr>
                <w:rFonts w:hint="eastAsia" w:eastAsia="仿宋"/>
                <w:sz w:val="24"/>
              </w:rPr>
              <w:t>。</w:t>
            </w:r>
          </w:p>
          <w:p>
            <w:pPr>
              <w:jc w:val="center"/>
              <w:rPr>
                <w:rFonts w:eastAsia="仿宋"/>
                <w:b/>
                <w:szCs w:val="21"/>
              </w:rPr>
            </w:pPr>
            <w:r>
              <w:rPr>
                <w:rFonts w:eastAsia="仿宋"/>
                <w:b/>
                <w:szCs w:val="21"/>
              </w:rPr>
              <w:t>表7-</w:t>
            </w:r>
            <w:r>
              <w:rPr>
                <w:rFonts w:hint="eastAsia" w:eastAsia="仿宋"/>
                <w:b/>
                <w:szCs w:val="21"/>
              </w:rPr>
              <w:t>3</w:t>
            </w:r>
            <w:r>
              <w:rPr>
                <w:rFonts w:eastAsia="仿宋"/>
                <w:b/>
                <w:szCs w:val="21"/>
              </w:rPr>
              <w:t xml:space="preserve"> </w:t>
            </w:r>
            <w:r>
              <w:rPr>
                <w:rFonts w:hint="eastAsia" w:eastAsia="仿宋"/>
                <w:b/>
                <w:szCs w:val="21"/>
              </w:rPr>
              <w:t>有</w:t>
            </w:r>
            <w:r>
              <w:rPr>
                <w:rFonts w:eastAsia="仿宋"/>
                <w:b/>
                <w:szCs w:val="21"/>
              </w:rPr>
              <w:t>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07"/>
              <w:gridCol w:w="737"/>
              <w:gridCol w:w="1203"/>
              <w:gridCol w:w="966"/>
              <w:gridCol w:w="1247"/>
              <w:gridCol w:w="1095"/>
              <w:gridCol w:w="1017"/>
              <w:gridCol w:w="949"/>
              <w:gridCol w:w="80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04" w:type="pct"/>
                  <w:vMerge w:val="restart"/>
                  <w:tcBorders>
                    <w:top w:val="single" w:color="000000" w:sz="12" w:space="0"/>
                    <w:left w:val="nil"/>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点位</w:t>
                  </w:r>
                </w:p>
              </w:tc>
              <w:tc>
                <w:tcPr>
                  <w:tcW w:w="423" w:type="pct"/>
                  <w:vMerge w:val="restart"/>
                  <w:tcBorders>
                    <w:top w:val="single" w:color="000000" w:sz="12" w:space="0"/>
                  </w:tcBorders>
                  <w:vAlign w:val="center"/>
                </w:tcPr>
                <w:p>
                  <w:pPr>
                    <w:jc w:val="center"/>
                    <w:rPr>
                      <w:rFonts w:eastAsia="仿宋"/>
                      <w:b/>
                      <w:bCs/>
                      <w:color w:val="000000"/>
                      <w:szCs w:val="21"/>
                    </w:rPr>
                  </w:pPr>
                  <w:r>
                    <w:rPr>
                      <w:rFonts w:eastAsia="仿宋"/>
                      <w:b/>
                      <w:bCs/>
                      <w:color w:val="000000"/>
                      <w:szCs w:val="21"/>
                    </w:rPr>
                    <w:t>监测</w:t>
                  </w:r>
                </w:p>
                <w:p>
                  <w:pPr>
                    <w:jc w:val="center"/>
                    <w:rPr>
                      <w:rFonts w:eastAsia="仿宋"/>
                      <w:b/>
                      <w:bCs/>
                      <w:szCs w:val="21"/>
                    </w:rPr>
                  </w:pPr>
                  <w:r>
                    <w:rPr>
                      <w:rFonts w:eastAsia="仿宋"/>
                      <w:b/>
                      <w:bCs/>
                      <w:color w:val="000000"/>
                      <w:szCs w:val="21"/>
                    </w:rPr>
                    <w:t>日期</w:t>
                  </w:r>
                </w:p>
              </w:tc>
              <w:tc>
                <w:tcPr>
                  <w:tcW w:w="690"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监测项目</w:t>
                  </w:r>
                </w:p>
              </w:tc>
              <w:tc>
                <w:tcPr>
                  <w:tcW w:w="554"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单位</w:t>
                  </w:r>
                </w:p>
              </w:tc>
              <w:tc>
                <w:tcPr>
                  <w:tcW w:w="1926" w:type="pct"/>
                  <w:gridSpan w:val="3"/>
                  <w:tcBorders>
                    <w:top w:val="single" w:color="000000" w:sz="12" w:space="0"/>
                    <w:left w:val="single" w:color="auto" w:sz="4" w:space="0"/>
                  </w:tcBorders>
                  <w:vAlign w:val="center"/>
                </w:tcPr>
                <w:p>
                  <w:pPr>
                    <w:widowControl/>
                    <w:jc w:val="center"/>
                    <w:textAlignment w:val="center"/>
                    <w:rPr>
                      <w:rFonts w:eastAsia="仿宋"/>
                      <w:b/>
                      <w:bCs/>
                      <w:szCs w:val="21"/>
                    </w:rPr>
                  </w:pPr>
                  <w:r>
                    <w:rPr>
                      <w:rFonts w:eastAsia="仿宋"/>
                      <w:b/>
                      <w:bCs/>
                      <w:szCs w:val="21"/>
                    </w:rPr>
                    <w:t>监测结果</w:t>
                  </w:r>
                </w:p>
              </w:tc>
              <w:tc>
                <w:tcPr>
                  <w:tcW w:w="544"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459"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04" w:type="pct"/>
                  <w:vMerge w:val="continue"/>
                  <w:tcBorders>
                    <w:left w:val="nil"/>
                    <w:bottom w:val="single" w:color="auto" w:sz="4" w:space="0"/>
                  </w:tcBorders>
                  <w:vAlign w:val="center"/>
                </w:tcPr>
                <w:p>
                  <w:pPr>
                    <w:widowControl/>
                    <w:jc w:val="center"/>
                    <w:textAlignment w:val="center"/>
                    <w:rPr>
                      <w:rFonts w:eastAsia="仿宋"/>
                      <w:szCs w:val="21"/>
                    </w:rPr>
                  </w:pPr>
                </w:p>
              </w:tc>
              <w:tc>
                <w:tcPr>
                  <w:tcW w:w="423" w:type="pct"/>
                  <w:vMerge w:val="continue"/>
                  <w:tcBorders>
                    <w:bottom w:val="single" w:color="auto" w:sz="4" w:space="0"/>
                  </w:tcBorders>
                  <w:vAlign w:val="center"/>
                </w:tcPr>
                <w:p>
                  <w:pPr>
                    <w:widowControl/>
                    <w:jc w:val="center"/>
                    <w:textAlignment w:val="center"/>
                    <w:rPr>
                      <w:rFonts w:eastAsia="仿宋"/>
                      <w:szCs w:val="21"/>
                    </w:rPr>
                  </w:pPr>
                </w:p>
              </w:tc>
              <w:tc>
                <w:tcPr>
                  <w:tcW w:w="690" w:type="pct"/>
                  <w:vMerge w:val="continue"/>
                  <w:tcBorders>
                    <w:bottom w:val="single" w:color="auto" w:sz="4" w:space="0"/>
                  </w:tcBorders>
                  <w:vAlign w:val="center"/>
                </w:tcPr>
                <w:p>
                  <w:pPr>
                    <w:widowControl/>
                    <w:jc w:val="center"/>
                    <w:textAlignment w:val="center"/>
                    <w:rPr>
                      <w:rFonts w:eastAsia="仿宋"/>
                      <w:szCs w:val="21"/>
                    </w:rPr>
                  </w:pPr>
                </w:p>
              </w:tc>
              <w:tc>
                <w:tcPr>
                  <w:tcW w:w="554" w:type="pct"/>
                  <w:vMerge w:val="continue"/>
                  <w:tcBorders>
                    <w:bottom w:val="single" w:color="auto" w:sz="4" w:space="0"/>
                    <w:right w:val="single" w:color="auto" w:sz="4" w:space="0"/>
                  </w:tcBorders>
                  <w:vAlign w:val="center"/>
                </w:tcPr>
                <w:p>
                  <w:pPr>
                    <w:widowControl/>
                    <w:jc w:val="center"/>
                    <w:textAlignment w:val="center"/>
                    <w:rPr>
                      <w:rFonts w:eastAsia="仿宋"/>
                      <w:b/>
                      <w:bCs/>
                      <w:szCs w:val="21"/>
                    </w:rPr>
                  </w:pPr>
                </w:p>
              </w:tc>
              <w:tc>
                <w:tcPr>
                  <w:tcW w:w="715" w:type="pct"/>
                  <w:tcBorders>
                    <w:left w:val="single" w:color="auto" w:sz="4" w:space="0"/>
                    <w:bottom w:val="single" w:color="auto" w:sz="4" w:space="0"/>
                  </w:tcBorders>
                  <w:vAlign w:val="center"/>
                </w:tcPr>
                <w:p>
                  <w:pPr>
                    <w:widowControl/>
                    <w:jc w:val="center"/>
                    <w:textAlignment w:val="center"/>
                    <w:rPr>
                      <w:rFonts w:eastAsia="仿宋"/>
                      <w:b/>
                      <w:bCs/>
                      <w:szCs w:val="21"/>
                    </w:rPr>
                  </w:pPr>
                  <w:r>
                    <w:rPr>
                      <w:rFonts w:eastAsia="仿宋"/>
                      <w:b/>
                      <w:bCs/>
                      <w:szCs w:val="21"/>
                    </w:rPr>
                    <w:t>第一次</w:t>
                  </w:r>
                </w:p>
              </w:tc>
              <w:tc>
                <w:tcPr>
                  <w:tcW w:w="628"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第二次</w:t>
                  </w:r>
                </w:p>
              </w:tc>
              <w:tc>
                <w:tcPr>
                  <w:tcW w:w="583" w:type="pct"/>
                  <w:tcBorders>
                    <w:bottom w:val="single" w:color="auto" w:sz="4" w:space="0"/>
                  </w:tcBorders>
                  <w:vAlign w:val="center"/>
                </w:tcPr>
                <w:p>
                  <w:pPr>
                    <w:widowControl/>
                    <w:jc w:val="center"/>
                    <w:textAlignment w:val="center"/>
                    <w:rPr>
                      <w:rFonts w:eastAsia="仿宋"/>
                      <w:b/>
                      <w:bCs/>
                      <w:szCs w:val="21"/>
                    </w:rPr>
                  </w:pPr>
                  <w:r>
                    <w:rPr>
                      <w:rFonts w:eastAsia="仿宋"/>
                      <w:b/>
                      <w:bCs/>
                      <w:szCs w:val="21"/>
                    </w:rPr>
                    <w:t>第三次</w:t>
                  </w:r>
                </w:p>
              </w:tc>
              <w:tc>
                <w:tcPr>
                  <w:tcW w:w="544" w:type="pct"/>
                  <w:vMerge w:val="continue"/>
                  <w:tcBorders>
                    <w:bottom w:val="single" w:color="auto" w:sz="4" w:space="0"/>
                    <w:right w:val="single" w:color="auto" w:sz="4" w:space="0"/>
                  </w:tcBorders>
                  <w:vAlign w:val="center"/>
                </w:tcPr>
                <w:p>
                  <w:pPr>
                    <w:widowControl/>
                    <w:jc w:val="center"/>
                    <w:textAlignment w:val="center"/>
                    <w:rPr>
                      <w:rFonts w:eastAsia="仿宋"/>
                      <w:szCs w:val="21"/>
                    </w:rPr>
                  </w:pPr>
                </w:p>
              </w:tc>
              <w:tc>
                <w:tcPr>
                  <w:tcW w:w="459" w:type="pct"/>
                  <w:vMerge w:val="continue"/>
                  <w:tcBorders>
                    <w:left w:val="single" w:color="auto" w:sz="4" w:space="0"/>
                    <w:bottom w:val="single" w:color="auto"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restart"/>
                  <w:tcBorders>
                    <w:top w:val="single" w:color="auto" w:sz="4" w:space="0"/>
                    <w:left w:val="nil"/>
                    <w:right w:val="single" w:color="auto" w:sz="4" w:space="0"/>
                  </w:tcBorders>
                  <w:vAlign w:val="center"/>
                </w:tcPr>
                <w:p>
                  <w:pPr>
                    <w:jc w:val="center"/>
                    <w:rPr>
                      <w:rFonts w:eastAsia="仿宋"/>
                      <w:szCs w:val="21"/>
                    </w:rPr>
                  </w:pPr>
                  <w:r>
                    <w:rPr>
                      <w:rFonts w:hint="eastAsia" w:eastAsia="仿宋"/>
                      <w:szCs w:val="21"/>
                    </w:rPr>
                    <w:t>注塑废气排气筒出口</w:t>
                  </w:r>
                  <w:r>
                    <w:rPr>
                      <w:szCs w:val="21"/>
                    </w:rPr>
                    <w:t>◎</w:t>
                  </w:r>
                  <w:r>
                    <w:rPr>
                      <w:rFonts w:eastAsia="仿宋"/>
                      <w:szCs w:val="21"/>
                    </w:rPr>
                    <w:t>Q1</w:t>
                  </w: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7月</w:t>
                  </w:r>
                </w:p>
                <w:p>
                  <w:pPr>
                    <w:jc w:val="center"/>
                    <w:rPr>
                      <w:rFonts w:eastAsia="仿宋"/>
                      <w:color w:val="000000"/>
                      <w:szCs w:val="21"/>
                    </w:rPr>
                  </w:pPr>
                  <w:r>
                    <w:rPr>
                      <w:rFonts w:hint="eastAsia" w:eastAsia="仿宋"/>
                      <w:szCs w:val="21"/>
                    </w:rPr>
                    <w:t>8</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4516</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4565</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4580</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sz w:val="22"/>
                      <w:szCs w:val="22"/>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挥发性有机物</w:t>
                  </w:r>
                  <w:r>
                    <w:rPr>
                      <w:rFonts w:eastAsia="仿宋"/>
                      <w:color w:val="000000"/>
                      <w:szCs w:val="21"/>
                    </w:rPr>
                    <w:t>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0.248</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0.171</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0.164</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50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挥发性有机物</w:t>
                  </w:r>
                  <w:r>
                    <w:rPr>
                      <w:rFonts w:eastAsia="仿宋"/>
                      <w:color w:val="000000"/>
                      <w:szCs w:val="21"/>
                    </w:rPr>
                    <w:t>排放速率</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1.12</w:t>
                  </w:r>
                  <w:r>
                    <w:rPr>
                      <w:rFonts w:eastAsia="仿宋"/>
                      <w:szCs w:val="21"/>
                    </w:rPr>
                    <w:t>×10</w:t>
                  </w:r>
                  <w:r>
                    <w:rPr>
                      <w:rFonts w:eastAsia="仿宋"/>
                      <w:szCs w:val="21"/>
                      <w:vertAlign w:val="superscript"/>
                    </w:rPr>
                    <w:t>-3</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7.81</w:t>
                  </w:r>
                  <w:r>
                    <w:rPr>
                      <w:rFonts w:eastAsia="仿宋"/>
                      <w:szCs w:val="21"/>
                    </w:rPr>
                    <w:t>×10</w:t>
                  </w:r>
                  <w:r>
                    <w:rPr>
                      <w:rFonts w:eastAsia="仿宋"/>
                      <w:szCs w:val="21"/>
                      <w:vertAlign w:val="superscript"/>
                    </w:rPr>
                    <w:t>-4</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7.51</w:t>
                  </w:r>
                  <w:r>
                    <w:rPr>
                      <w:rFonts w:eastAsia="仿宋"/>
                      <w:szCs w:val="21"/>
                    </w:rPr>
                    <w:t>×10</w:t>
                  </w:r>
                  <w:r>
                    <w:rPr>
                      <w:rFonts w:eastAsia="仿宋"/>
                      <w:szCs w:val="21"/>
                      <w:vertAlign w:val="superscript"/>
                    </w:rPr>
                    <w:t>-4</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1.5</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restart"/>
                  <w:tcBorders>
                    <w:top w:val="single" w:color="auto" w:sz="4" w:space="0"/>
                    <w:left w:val="single" w:color="auto" w:sz="4" w:space="0"/>
                    <w:right w:val="single" w:color="auto" w:sz="4" w:space="0"/>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7月</w:t>
                  </w:r>
                </w:p>
                <w:p>
                  <w:pPr>
                    <w:jc w:val="center"/>
                    <w:rPr>
                      <w:rFonts w:eastAsia="仿宋"/>
                      <w:color w:val="000000"/>
                      <w:szCs w:val="21"/>
                    </w:rPr>
                  </w:pPr>
                  <w:r>
                    <w:rPr>
                      <w:rFonts w:hint="eastAsia" w:eastAsia="仿宋"/>
                      <w:szCs w:val="21"/>
                    </w:rPr>
                    <w:t>9</w:t>
                  </w:r>
                  <w:r>
                    <w:rPr>
                      <w:rFonts w:eastAsia="仿宋"/>
                      <w:szCs w:val="21"/>
                    </w:rPr>
                    <w:t>日</w:t>
                  </w: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废气流量</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w:t>
                  </w:r>
                  <w:r>
                    <w:rPr>
                      <w:rFonts w:eastAsia="仿宋"/>
                      <w:color w:val="000000"/>
                      <w:szCs w:val="21"/>
                      <w:vertAlign w:val="superscript"/>
                    </w:rPr>
                    <w:t>3</w:t>
                  </w:r>
                  <w:r>
                    <w:rPr>
                      <w:rFonts w:eastAsia="仿宋"/>
                      <w:color w:val="000000"/>
                      <w:szCs w:val="21"/>
                    </w:rPr>
                    <w:t>/h</w:t>
                  </w:r>
                </w:p>
                <w:p>
                  <w:pPr>
                    <w:jc w:val="center"/>
                    <w:rPr>
                      <w:rFonts w:eastAsia="仿宋"/>
                      <w:color w:val="000000"/>
                      <w:szCs w:val="21"/>
                    </w:rPr>
                  </w:pPr>
                  <w:r>
                    <w:rPr>
                      <w:rFonts w:eastAsia="仿宋"/>
                      <w:color w:val="000000"/>
                      <w:szCs w:val="21"/>
                    </w:rPr>
                    <w:t>(标态)</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4570</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4495</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4557</w:t>
                  </w:r>
                </w:p>
              </w:tc>
              <w:tc>
                <w:tcPr>
                  <w:tcW w:w="544"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
                      <w:szCs w:val="21"/>
                    </w:rPr>
                  </w:pPr>
                  <w:r>
                    <w:rPr>
                      <w:rFonts w:eastAsia="仿宋"/>
                      <w:szCs w:val="21"/>
                    </w:rPr>
                    <w:t>/</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sz w:val="22"/>
                      <w:szCs w:val="22"/>
                    </w:rPr>
                    <w:t>/</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right w:val="single" w:color="auto" w:sz="4" w:space="0"/>
                  </w:tcBorders>
                  <w:vAlign w:val="center"/>
                </w:tcPr>
                <w:p>
                  <w:pPr>
                    <w:jc w:val="center"/>
                    <w:rPr>
                      <w:rFonts w:eastAsia="仿宋"/>
                      <w:szCs w:val="21"/>
                    </w:rPr>
                  </w:pPr>
                </w:p>
              </w:tc>
              <w:tc>
                <w:tcPr>
                  <w:tcW w:w="423" w:type="pct"/>
                  <w:vMerge w:val="continue"/>
                  <w:tcBorders>
                    <w:left w:val="single" w:color="auto" w:sz="4"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hint="eastAsia" w:eastAsia="仿宋"/>
                      <w:color w:val="000000"/>
                      <w:szCs w:val="21"/>
                    </w:rPr>
                    <w:t>挥发性有机物</w:t>
                  </w:r>
                  <w:r>
                    <w:rPr>
                      <w:rFonts w:eastAsia="仿宋"/>
                      <w:color w:val="000000"/>
                      <w:szCs w:val="21"/>
                    </w:rPr>
                    <w:t>排放浓度</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Cs w:val="21"/>
                    </w:rPr>
                  </w:pPr>
                  <w:r>
                    <w:rPr>
                      <w:rFonts w:eastAsia="仿宋"/>
                      <w:color w:val="000000"/>
                      <w:szCs w:val="21"/>
                    </w:rPr>
                    <w:t>mg/m</w:t>
                  </w:r>
                  <w:r>
                    <w:rPr>
                      <w:rFonts w:eastAsia="仿宋"/>
                      <w:color w:val="000000"/>
                      <w:szCs w:val="21"/>
                      <w:vertAlign w:val="superscript"/>
                    </w:rPr>
                    <w:t>3</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0.162</w:t>
                  </w:r>
                </w:p>
              </w:tc>
              <w:tc>
                <w:tcPr>
                  <w:tcW w:w="628"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0.137</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0.214</w:t>
                  </w:r>
                </w:p>
              </w:tc>
              <w:tc>
                <w:tcPr>
                  <w:tcW w:w="544" w:type="pc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50</w:t>
                  </w:r>
                </w:p>
              </w:tc>
              <w:tc>
                <w:tcPr>
                  <w:tcW w:w="459" w:type="pct"/>
                  <w:tcBorders>
                    <w:top w:val="single" w:color="auto" w:sz="4" w:space="0"/>
                    <w:left w:val="single" w:color="auto" w:sz="4" w:space="0"/>
                    <w:bottom w:val="single" w:color="auto" w:sz="4" w:space="0"/>
                    <w:right w:val="nil"/>
                  </w:tcBorders>
                  <w:vAlign w:val="center"/>
                </w:tcPr>
                <w:p>
                  <w:pPr>
                    <w:jc w:val="center"/>
                    <w:rPr>
                      <w:rFonts w:eastAsia="仿宋"/>
                      <w:color w:val="000000"/>
                      <w:szCs w:val="21"/>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jc w:val="center"/>
              </w:trPr>
              <w:tc>
                <w:tcPr>
                  <w:tcW w:w="404" w:type="pct"/>
                  <w:vMerge w:val="continue"/>
                  <w:tcBorders>
                    <w:left w:val="nil"/>
                    <w:bottom w:val="single" w:color="000000" w:sz="12" w:space="0"/>
                    <w:right w:val="single" w:color="auto" w:sz="4" w:space="0"/>
                  </w:tcBorders>
                  <w:vAlign w:val="center"/>
                </w:tcPr>
                <w:p>
                  <w:pPr>
                    <w:jc w:val="center"/>
                    <w:rPr>
                      <w:rFonts w:eastAsia="仿宋"/>
                      <w:szCs w:val="21"/>
                    </w:rPr>
                  </w:pPr>
                </w:p>
              </w:tc>
              <w:tc>
                <w:tcPr>
                  <w:tcW w:w="423" w:type="pct"/>
                  <w:vMerge w:val="continue"/>
                  <w:tcBorders>
                    <w:left w:val="single" w:color="auto" w:sz="4" w:space="0"/>
                    <w:bottom w:val="single" w:color="000000" w:sz="12" w:space="0"/>
                    <w:right w:val="single" w:color="auto" w:sz="4" w:space="0"/>
                  </w:tcBorders>
                  <w:vAlign w:val="center"/>
                </w:tcPr>
                <w:p>
                  <w:pPr>
                    <w:jc w:val="center"/>
                    <w:rPr>
                      <w:rFonts w:eastAsia="仿宋"/>
                      <w:color w:val="000000"/>
                      <w:szCs w:val="21"/>
                    </w:rPr>
                  </w:pPr>
                </w:p>
              </w:tc>
              <w:tc>
                <w:tcPr>
                  <w:tcW w:w="690" w:type="pct"/>
                  <w:tcBorders>
                    <w:top w:val="single" w:color="auto" w:sz="4" w:space="0"/>
                    <w:left w:val="single" w:color="auto" w:sz="4" w:space="0"/>
                    <w:bottom w:val="single" w:color="000000" w:sz="12" w:space="0"/>
                    <w:right w:val="single" w:color="auto" w:sz="4" w:space="0"/>
                  </w:tcBorders>
                  <w:vAlign w:val="center"/>
                </w:tcPr>
                <w:p>
                  <w:pPr>
                    <w:jc w:val="center"/>
                    <w:rPr>
                      <w:rFonts w:eastAsia="仿宋"/>
                      <w:color w:val="000000"/>
                      <w:szCs w:val="21"/>
                    </w:rPr>
                  </w:pPr>
                  <w:r>
                    <w:rPr>
                      <w:rFonts w:hint="eastAsia" w:eastAsia="仿宋"/>
                      <w:color w:val="000000"/>
                      <w:szCs w:val="21"/>
                    </w:rPr>
                    <w:t>挥发性有机物</w:t>
                  </w:r>
                  <w:r>
                    <w:rPr>
                      <w:rFonts w:eastAsia="仿宋"/>
                      <w:color w:val="000000"/>
                      <w:szCs w:val="21"/>
                    </w:rPr>
                    <w:t>排放速率</w:t>
                  </w:r>
                </w:p>
              </w:tc>
              <w:tc>
                <w:tcPr>
                  <w:tcW w:w="554" w:type="pct"/>
                  <w:tcBorders>
                    <w:top w:val="single" w:color="auto" w:sz="4" w:space="0"/>
                    <w:left w:val="single" w:color="auto" w:sz="4" w:space="0"/>
                    <w:bottom w:val="single" w:color="000000" w:sz="12" w:space="0"/>
                    <w:right w:val="single" w:color="auto" w:sz="4" w:space="0"/>
                  </w:tcBorders>
                  <w:vAlign w:val="center"/>
                </w:tcPr>
                <w:p>
                  <w:pPr>
                    <w:jc w:val="center"/>
                    <w:rPr>
                      <w:rFonts w:eastAsia="仿宋"/>
                      <w:color w:val="000000"/>
                      <w:szCs w:val="21"/>
                    </w:rPr>
                  </w:pPr>
                  <w:r>
                    <w:rPr>
                      <w:rFonts w:eastAsia="仿宋"/>
                      <w:color w:val="000000"/>
                      <w:szCs w:val="21"/>
                    </w:rPr>
                    <w:t>kg/h</w:t>
                  </w:r>
                </w:p>
              </w:tc>
              <w:tc>
                <w:tcPr>
                  <w:tcW w:w="715"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eastAsia="仿宋"/>
                      <w:szCs w:val="21"/>
                    </w:rPr>
                    <w:t>7.40×10</w:t>
                  </w:r>
                  <w:r>
                    <w:rPr>
                      <w:rFonts w:eastAsia="仿宋"/>
                      <w:szCs w:val="21"/>
                      <w:vertAlign w:val="superscript"/>
                    </w:rPr>
                    <w:t>-4</w:t>
                  </w:r>
                </w:p>
              </w:tc>
              <w:tc>
                <w:tcPr>
                  <w:tcW w:w="628"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eastAsia="仿宋"/>
                      <w:szCs w:val="21"/>
                    </w:rPr>
                    <w:t>6.16</w:t>
                  </w:r>
                  <w:r>
                    <w:rPr>
                      <w:rFonts w:eastAsia="仿宋"/>
                      <w:szCs w:val="21"/>
                    </w:rPr>
                    <w:t>×10</w:t>
                  </w:r>
                  <w:r>
                    <w:rPr>
                      <w:rFonts w:eastAsia="仿宋"/>
                      <w:szCs w:val="21"/>
                      <w:vertAlign w:val="superscript"/>
                    </w:rPr>
                    <w:t>-4</w:t>
                  </w:r>
                </w:p>
              </w:tc>
              <w:tc>
                <w:tcPr>
                  <w:tcW w:w="583" w:type="pct"/>
                  <w:tcBorders>
                    <w:top w:val="single" w:color="auto" w:sz="4" w:space="0"/>
                    <w:left w:val="single" w:color="auto" w:sz="4" w:space="0"/>
                    <w:bottom w:val="single" w:color="000000" w:sz="12" w:space="0"/>
                    <w:right w:val="single" w:color="auto" w:sz="4" w:space="0"/>
                  </w:tcBorders>
                  <w:vAlign w:val="center"/>
                </w:tcPr>
                <w:p>
                  <w:pPr>
                    <w:jc w:val="center"/>
                    <w:rPr>
                      <w:rFonts w:eastAsia="仿宋"/>
                      <w:szCs w:val="21"/>
                    </w:rPr>
                  </w:pPr>
                  <w:r>
                    <w:rPr>
                      <w:rFonts w:hint="eastAsia" w:eastAsia="仿宋"/>
                      <w:szCs w:val="21"/>
                    </w:rPr>
                    <w:t>9.75</w:t>
                  </w:r>
                  <w:r>
                    <w:rPr>
                      <w:rFonts w:eastAsia="仿宋"/>
                      <w:szCs w:val="21"/>
                    </w:rPr>
                    <w:t>×10</w:t>
                  </w:r>
                  <w:r>
                    <w:rPr>
                      <w:rFonts w:eastAsia="仿宋"/>
                      <w:szCs w:val="21"/>
                      <w:vertAlign w:val="superscript"/>
                    </w:rPr>
                    <w:t>-4</w:t>
                  </w:r>
                </w:p>
              </w:tc>
              <w:tc>
                <w:tcPr>
                  <w:tcW w:w="544" w:type="pct"/>
                  <w:tcBorders>
                    <w:top w:val="single" w:color="auto" w:sz="4" w:space="0"/>
                    <w:left w:val="single" w:color="auto" w:sz="4" w:space="0"/>
                    <w:bottom w:val="single" w:color="000000" w:sz="12" w:space="0"/>
                    <w:right w:val="single" w:color="auto" w:sz="4" w:space="0"/>
                  </w:tcBorders>
                  <w:vAlign w:val="center"/>
                </w:tcPr>
                <w:p>
                  <w:pPr>
                    <w:spacing w:line="320" w:lineRule="exact"/>
                    <w:jc w:val="center"/>
                    <w:rPr>
                      <w:rFonts w:eastAsia="仿宋"/>
                      <w:szCs w:val="21"/>
                    </w:rPr>
                  </w:pPr>
                  <w:r>
                    <w:rPr>
                      <w:rFonts w:hint="eastAsia" w:eastAsia="仿宋"/>
                      <w:szCs w:val="21"/>
                    </w:rPr>
                    <w:t>1.5</w:t>
                  </w:r>
                </w:p>
              </w:tc>
              <w:tc>
                <w:tcPr>
                  <w:tcW w:w="459" w:type="pct"/>
                  <w:tcBorders>
                    <w:top w:val="single" w:color="auto" w:sz="4" w:space="0"/>
                    <w:left w:val="single" w:color="auto" w:sz="4" w:space="0"/>
                    <w:bottom w:val="single" w:color="000000" w:sz="12" w:space="0"/>
                    <w:right w:val="nil"/>
                  </w:tcBorders>
                  <w:vAlign w:val="center"/>
                </w:tcPr>
                <w:p>
                  <w:pPr>
                    <w:jc w:val="center"/>
                    <w:rPr>
                      <w:rFonts w:eastAsia="仿宋"/>
                      <w:color w:val="000000"/>
                      <w:szCs w:val="21"/>
                    </w:rPr>
                  </w:pPr>
                  <w:r>
                    <w:rPr>
                      <w:rFonts w:hint="eastAsia" w:eastAsia="仿宋"/>
                      <w:szCs w:val="21"/>
                    </w:rPr>
                    <w:t>达标</w:t>
                  </w:r>
                </w:p>
              </w:tc>
            </w:tr>
          </w:tbl>
          <w:p>
            <w:pPr>
              <w:rPr>
                <w:rFonts w:eastAsia="仿宋"/>
                <w:szCs w:val="21"/>
              </w:rPr>
            </w:pPr>
            <w:r>
              <w:rPr>
                <w:rFonts w:hint="eastAsia" w:eastAsia="仿宋"/>
                <w:szCs w:val="21"/>
              </w:rPr>
              <w:t>注：排气筒未高出周围200米半径范围的建筑5米以上，故排放速率严格50%执行。</w:t>
            </w:r>
          </w:p>
          <w:p>
            <w:pPr>
              <w:jc w:val="center"/>
              <w:rPr>
                <w:rFonts w:eastAsia="仿宋"/>
                <w:b/>
                <w:szCs w:val="21"/>
              </w:rPr>
            </w:pPr>
            <w:r>
              <w:rPr>
                <w:rFonts w:eastAsia="仿宋"/>
                <w:b/>
                <w:szCs w:val="21"/>
              </w:rPr>
              <w:t>表7-4 无组织废气监测结果</w:t>
            </w:r>
          </w:p>
          <w:tbl>
            <w:tblPr>
              <w:tblStyle w:val="23"/>
              <w:tblW w:w="5000"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870"/>
              <w:gridCol w:w="850"/>
              <w:gridCol w:w="1099"/>
              <w:gridCol w:w="958"/>
              <w:gridCol w:w="952"/>
              <w:gridCol w:w="952"/>
              <w:gridCol w:w="958"/>
              <w:gridCol w:w="970"/>
              <w:gridCol w:w="562"/>
              <w:gridCol w:w="551"/>
            </w:tblGrid>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99" w:type="pct"/>
                  <w:vMerge w:val="restart"/>
                  <w:tcBorders>
                    <w:top w:val="single" w:color="000000" w:sz="12" w:space="0"/>
                    <w:left w:val="nil"/>
                  </w:tcBorders>
                  <w:vAlign w:val="center"/>
                </w:tcPr>
                <w:p>
                  <w:pPr>
                    <w:widowControl/>
                    <w:jc w:val="center"/>
                    <w:textAlignment w:val="center"/>
                    <w:rPr>
                      <w:rFonts w:eastAsia="仿宋"/>
                      <w:b/>
                      <w:bCs/>
                      <w:szCs w:val="21"/>
                    </w:rPr>
                  </w:pPr>
                  <w:r>
                    <w:rPr>
                      <w:rFonts w:eastAsia="仿宋"/>
                      <w:b/>
                      <w:bCs/>
                      <w:szCs w:val="21"/>
                    </w:rPr>
                    <w:t>采样</w:t>
                  </w:r>
                </w:p>
                <w:p>
                  <w:pPr>
                    <w:widowControl/>
                    <w:jc w:val="center"/>
                    <w:textAlignment w:val="center"/>
                    <w:rPr>
                      <w:rFonts w:eastAsia="仿宋"/>
                      <w:b/>
                      <w:bCs/>
                      <w:szCs w:val="21"/>
                    </w:rPr>
                  </w:pPr>
                  <w:r>
                    <w:rPr>
                      <w:rFonts w:eastAsia="仿宋"/>
                      <w:b/>
                      <w:bCs/>
                      <w:szCs w:val="21"/>
                    </w:rPr>
                    <w:t>日期</w:t>
                  </w:r>
                </w:p>
              </w:tc>
              <w:tc>
                <w:tcPr>
                  <w:tcW w:w="487"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w:t>
                  </w:r>
                </w:p>
                <w:p>
                  <w:pPr>
                    <w:widowControl/>
                    <w:jc w:val="center"/>
                    <w:textAlignment w:val="center"/>
                    <w:rPr>
                      <w:rFonts w:eastAsia="仿宋"/>
                      <w:b/>
                      <w:bCs/>
                      <w:szCs w:val="21"/>
                    </w:rPr>
                  </w:pPr>
                  <w:r>
                    <w:rPr>
                      <w:rFonts w:eastAsia="仿宋"/>
                      <w:b/>
                      <w:bCs/>
                      <w:szCs w:val="21"/>
                    </w:rPr>
                    <w:t>项目</w:t>
                  </w:r>
                </w:p>
              </w:tc>
              <w:tc>
                <w:tcPr>
                  <w:tcW w:w="630" w:type="pct"/>
                  <w:vMerge w:val="restart"/>
                  <w:tcBorders>
                    <w:top w:val="single" w:color="000000" w:sz="12" w:space="0"/>
                  </w:tcBorders>
                  <w:vAlign w:val="center"/>
                </w:tcPr>
                <w:p>
                  <w:pPr>
                    <w:widowControl/>
                    <w:jc w:val="center"/>
                    <w:textAlignment w:val="center"/>
                    <w:rPr>
                      <w:rFonts w:eastAsia="仿宋"/>
                      <w:b/>
                      <w:bCs/>
                      <w:szCs w:val="21"/>
                    </w:rPr>
                  </w:pPr>
                  <w:r>
                    <w:rPr>
                      <w:rFonts w:eastAsia="仿宋"/>
                      <w:b/>
                      <w:bCs/>
                      <w:szCs w:val="21"/>
                    </w:rPr>
                    <w:t>监测点位</w:t>
                  </w:r>
                </w:p>
              </w:tc>
              <w:tc>
                <w:tcPr>
                  <w:tcW w:w="2746" w:type="pct"/>
                  <w:gridSpan w:val="5"/>
                  <w:tcBorders>
                    <w:top w:val="single" w:color="000000" w:sz="12" w:space="0"/>
                  </w:tcBorders>
                </w:tcPr>
                <w:p>
                  <w:pPr>
                    <w:widowControl/>
                    <w:jc w:val="center"/>
                    <w:textAlignment w:val="center"/>
                    <w:rPr>
                      <w:rFonts w:eastAsia="仿宋"/>
                      <w:b/>
                      <w:bCs/>
                      <w:szCs w:val="21"/>
                    </w:rPr>
                  </w:pPr>
                  <w:r>
                    <w:rPr>
                      <w:rFonts w:eastAsia="仿宋"/>
                      <w:b/>
                      <w:bCs/>
                      <w:szCs w:val="21"/>
                    </w:rPr>
                    <w:t>监测结果</w:t>
                  </w:r>
                </w:p>
              </w:tc>
              <w:tc>
                <w:tcPr>
                  <w:tcW w:w="322" w:type="pct"/>
                  <w:vMerge w:val="restart"/>
                  <w:tcBorders>
                    <w:top w:val="single" w:color="000000" w:sz="12" w:space="0"/>
                    <w:right w:val="single" w:color="auto" w:sz="4" w:space="0"/>
                  </w:tcBorders>
                  <w:vAlign w:val="center"/>
                </w:tcPr>
                <w:p>
                  <w:pPr>
                    <w:widowControl/>
                    <w:jc w:val="center"/>
                    <w:textAlignment w:val="center"/>
                    <w:rPr>
                      <w:rFonts w:eastAsia="仿宋"/>
                      <w:b/>
                      <w:bCs/>
                      <w:szCs w:val="21"/>
                    </w:rPr>
                  </w:pPr>
                  <w:r>
                    <w:rPr>
                      <w:rFonts w:eastAsia="仿宋"/>
                      <w:b/>
                      <w:bCs/>
                      <w:szCs w:val="21"/>
                    </w:rPr>
                    <w:t>标准</w:t>
                  </w:r>
                </w:p>
                <w:p>
                  <w:pPr>
                    <w:widowControl/>
                    <w:jc w:val="center"/>
                    <w:textAlignment w:val="center"/>
                    <w:rPr>
                      <w:rFonts w:eastAsia="仿宋"/>
                      <w:b/>
                      <w:bCs/>
                      <w:szCs w:val="21"/>
                    </w:rPr>
                  </w:pPr>
                  <w:r>
                    <w:rPr>
                      <w:rFonts w:eastAsia="仿宋"/>
                      <w:b/>
                      <w:bCs/>
                      <w:szCs w:val="21"/>
                    </w:rPr>
                    <w:t>限值</w:t>
                  </w:r>
                </w:p>
              </w:tc>
              <w:tc>
                <w:tcPr>
                  <w:tcW w:w="316" w:type="pct"/>
                  <w:vMerge w:val="restart"/>
                  <w:tcBorders>
                    <w:top w:val="single" w:color="000000" w:sz="12" w:space="0"/>
                    <w:left w:val="single" w:color="auto" w:sz="4" w:space="0"/>
                    <w:right w:val="nil"/>
                  </w:tcBorders>
                  <w:vAlign w:val="center"/>
                </w:tcPr>
                <w:p>
                  <w:pPr>
                    <w:jc w:val="center"/>
                    <w:rPr>
                      <w:rFonts w:eastAsia="仿宋"/>
                      <w:b/>
                      <w:bCs/>
                      <w:color w:val="000000"/>
                      <w:szCs w:val="21"/>
                    </w:rPr>
                  </w:pPr>
                  <w:r>
                    <w:rPr>
                      <w:rFonts w:eastAsia="仿宋"/>
                      <w:b/>
                      <w:bCs/>
                      <w:color w:val="000000"/>
                      <w:szCs w:val="21"/>
                    </w:rPr>
                    <w:t>达标</w:t>
                  </w:r>
                </w:p>
                <w:p>
                  <w:pPr>
                    <w:widowControl/>
                    <w:jc w:val="center"/>
                    <w:textAlignment w:val="center"/>
                    <w:rPr>
                      <w:rFonts w:eastAsia="仿宋"/>
                      <w:b/>
                      <w:bCs/>
                      <w:szCs w:val="21"/>
                    </w:rPr>
                  </w:pPr>
                  <w:r>
                    <w:rPr>
                      <w:rFonts w:eastAsia="仿宋"/>
                      <w:b/>
                      <w:bCs/>
                      <w:color w:val="000000"/>
                      <w:szCs w:val="21"/>
                    </w:rPr>
                    <w:t>情况</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499" w:type="pct"/>
                  <w:vMerge w:val="continue"/>
                  <w:tcBorders>
                    <w:left w:val="nil"/>
                  </w:tcBorders>
                  <w:vAlign w:val="center"/>
                </w:tcPr>
                <w:p>
                  <w:pPr>
                    <w:widowControl/>
                    <w:jc w:val="center"/>
                    <w:textAlignment w:val="center"/>
                    <w:rPr>
                      <w:rFonts w:eastAsia="仿宋"/>
                      <w:szCs w:val="21"/>
                    </w:rPr>
                  </w:pPr>
                </w:p>
              </w:tc>
              <w:tc>
                <w:tcPr>
                  <w:tcW w:w="487" w:type="pct"/>
                  <w:vMerge w:val="continue"/>
                  <w:vAlign w:val="center"/>
                </w:tcPr>
                <w:p>
                  <w:pPr>
                    <w:widowControl/>
                    <w:jc w:val="center"/>
                    <w:textAlignment w:val="center"/>
                    <w:rPr>
                      <w:rFonts w:eastAsia="仿宋"/>
                      <w:szCs w:val="21"/>
                    </w:rPr>
                  </w:pPr>
                </w:p>
              </w:tc>
              <w:tc>
                <w:tcPr>
                  <w:tcW w:w="630" w:type="pct"/>
                  <w:vMerge w:val="continue"/>
                  <w:vAlign w:val="center"/>
                </w:tcPr>
                <w:p>
                  <w:pPr>
                    <w:widowControl/>
                    <w:jc w:val="center"/>
                    <w:textAlignment w:val="center"/>
                    <w:rPr>
                      <w:rFonts w:eastAsia="仿宋"/>
                      <w:szCs w:val="21"/>
                    </w:rPr>
                  </w:pPr>
                </w:p>
              </w:tc>
              <w:tc>
                <w:tcPr>
                  <w:tcW w:w="549" w:type="pct"/>
                  <w:vAlign w:val="center"/>
                </w:tcPr>
                <w:p>
                  <w:pPr>
                    <w:widowControl/>
                    <w:jc w:val="center"/>
                    <w:textAlignment w:val="center"/>
                    <w:rPr>
                      <w:rFonts w:eastAsia="仿宋"/>
                      <w:b/>
                      <w:bCs/>
                      <w:szCs w:val="21"/>
                    </w:rPr>
                  </w:pPr>
                  <w:r>
                    <w:rPr>
                      <w:rFonts w:eastAsia="仿宋"/>
                      <w:b/>
                      <w:bCs/>
                      <w:szCs w:val="21"/>
                    </w:rPr>
                    <w:t>第一次</w:t>
                  </w:r>
                </w:p>
              </w:tc>
              <w:tc>
                <w:tcPr>
                  <w:tcW w:w="546" w:type="pct"/>
                  <w:vAlign w:val="center"/>
                </w:tcPr>
                <w:p>
                  <w:pPr>
                    <w:widowControl/>
                    <w:jc w:val="center"/>
                    <w:textAlignment w:val="center"/>
                    <w:rPr>
                      <w:rFonts w:eastAsia="仿宋"/>
                      <w:b/>
                      <w:bCs/>
                      <w:szCs w:val="21"/>
                    </w:rPr>
                  </w:pPr>
                  <w:r>
                    <w:rPr>
                      <w:rFonts w:eastAsia="仿宋"/>
                      <w:b/>
                      <w:bCs/>
                      <w:szCs w:val="21"/>
                    </w:rPr>
                    <w:t>第二次</w:t>
                  </w:r>
                </w:p>
              </w:tc>
              <w:tc>
                <w:tcPr>
                  <w:tcW w:w="546" w:type="pct"/>
                  <w:vAlign w:val="center"/>
                </w:tcPr>
                <w:p>
                  <w:pPr>
                    <w:widowControl/>
                    <w:jc w:val="center"/>
                    <w:textAlignment w:val="center"/>
                    <w:rPr>
                      <w:rFonts w:eastAsia="仿宋"/>
                      <w:b/>
                      <w:bCs/>
                      <w:szCs w:val="21"/>
                    </w:rPr>
                  </w:pPr>
                  <w:r>
                    <w:rPr>
                      <w:rFonts w:eastAsia="仿宋"/>
                      <w:b/>
                      <w:bCs/>
                      <w:szCs w:val="21"/>
                    </w:rPr>
                    <w:t>第三次</w:t>
                  </w:r>
                </w:p>
              </w:tc>
              <w:tc>
                <w:tcPr>
                  <w:tcW w:w="549" w:type="pct"/>
                </w:tcPr>
                <w:p>
                  <w:pPr>
                    <w:widowControl/>
                    <w:jc w:val="center"/>
                    <w:textAlignment w:val="center"/>
                    <w:rPr>
                      <w:rFonts w:eastAsia="仿宋"/>
                      <w:b/>
                      <w:bCs/>
                      <w:szCs w:val="21"/>
                    </w:rPr>
                  </w:pPr>
                  <w:r>
                    <w:rPr>
                      <w:rFonts w:hint="eastAsia" w:eastAsia="仿宋"/>
                      <w:b/>
                      <w:bCs/>
                      <w:szCs w:val="21"/>
                    </w:rPr>
                    <w:t>第四次</w:t>
                  </w:r>
                </w:p>
              </w:tc>
              <w:tc>
                <w:tcPr>
                  <w:tcW w:w="555" w:type="pct"/>
                  <w:tcBorders>
                    <w:bottom w:val="single" w:color="000000" w:sz="4" w:space="0"/>
                  </w:tcBorders>
                  <w:vAlign w:val="center"/>
                </w:tcPr>
                <w:p>
                  <w:pPr>
                    <w:widowControl/>
                    <w:jc w:val="center"/>
                    <w:textAlignment w:val="center"/>
                    <w:rPr>
                      <w:rFonts w:eastAsia="仿宋"/>
                      <w:b/>
                      <w:bCs/>
                      <w:szCs w:val="21"/>
                    </w:rPr>
                  </w:pPr>
                  <w:r>
                    <w:rPr>
                      <w:rFonts w:eastAsia="仿宋"/>
                      <w:b/>
                      <w:bCs/>
                      <w:szCs w:val="21"/>
                    </w:rPr>
                    <w:t>最大值</w:t>
                  </w:r>
                </w:p>
              </w:tc>
              <w:tc>
                <w:tcPr>
                  <w:tcW w:w="322" w:type="pct"/>
                  <w:vMerge w:val="continue"/>
                  <w:tcBorders>
                    <w:bottom w:val="single" w:color="000000" w:sz="4" w:space="0"/>
                    <w:right w:val="single" w:color="auto" w:sz="4" w:space="0"/>
                  </w:tcBorders>
                  <w:vAlign w:val="center"/>
                </w:tcPr>
                <w:p>
                  <w:pPr>
                    <w:widowControl/>
                    <w:jc w:val="center"/>
                    <w:textAlignment w:val="center"/>
                    <w:rPr>
                      <w:rFonts w:eastAsia="仿宋"/>
                      <w:szCs w:val="21"/>
                    </w:rPr>
                  </w:pPr>
                </w:p>
              </w:tc>
              <w:tc>
                <w:tcPr>
                  <w:tcW w:w="316" w:type="pct"/>
                  <w:vMerge w:val="continue"/>
                  <w:tcBorders>
                    <w:left w:val="single" w:color="auto" w:sz="4" w:space="0"/>
                    <w:bottom w:val="single" w:color="000000" w:sz="4" w:space="0"/>
                    <w:right w:val="nil"/>
                  </w:tcBorders>
                  <w:vAlign w:val="center"/>
                </w:tcPr>
                <w:p>
                  <w:pPr>
                    <w:widowControl/>
                    <w:jc w:val="center"/>
                    <w:textAlignment w:val="center"/>
                    <w:rPr>
                      <w:rFonts w:eastAsia="仿宋"/>
                      <w:szCs w:val="21"/>
                    </w:rPr>
                  </w:pP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36" w:hRule="atLeast"/>
                <w:jc w:val="center"/>
              </w:trPr>
              <w:tc>
                <w:tcPr>
                  <w:tcW w:w="499" w:type="pct"/>
                  <w:tcBorders>
                    <w:left w:val="nil"/>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7月</w:t>
                  </w:r>
                </w:p>
                <w:p>
                  <w:pPr>
                    <w:jc w:val="center"/>
                    <w:rPr>
                      <w:rFonts w:eastAsia="仿宋"/>
                      <w:color w:val="000000"/>
                      <w:szCs w:val="21"/>
                    </w:rPr>
                  </w:pPr>
                  <w:r>
                    <w:rPr>
                      <w:rFonts w:hint="eastAsia" w:eastAsia="仿宋"/>
                      <w:szCs w:val="21"/>
                    </w:rPr>
                    <w:t>8</w:t>
                  </w:r>
                  <w:r>
                    <w:rPr>
                      <w:rFonts w:eastAsia="仿宋"/>
                      <w:szCs w:val="21"/>
                    </w:rPr>
                    <w:t>日</w:t>
                  </w:r>
                </w:p>
              </w:tc>
              <w:tc>
                <w:tcPr>
                  <w:tcW w:w="487" w:type="pct"/>
                  <w:vAlign w:val="center"/>
                </w:tcPr>
                <w:p>
                  <w:pPr>
                    <w:adjustRightInd w:val="0"/>
                    <w:snapToGrid w:val="0"/>
                    <w:jc w:val="center"/>
                    <w:textAlignment w:val="baseline"/>
                    <w:rPr>
                      <w:rFonts w:eastAsia="仿宋"/>
                      <w:color w:val="000000"/>
                      <w:szCs w:val="21"/>
                    </w:rPr>
                  </w:pPr>
                  <w:r>
                    <w:rPr>
                      <w:rFonts w:hint="eastAsia" w:eastAsia="仿宋"/>
                      <w:color w:val="000000"/>
                      <w:szCs w:val="21"/>
                    </w:rPr>
                    <w:t>非甲烷总烃</w:t>
                  </w:r>
                </w:p>
              </w:tc>
              <w:tc>
                <w:tcPr>
                  <w:tcW w:w="630" w:type="pct"/>
                  <w:vAlign w:val="center"/>
                </w:tcPr>
                <w:p>
                  <w:pPr>
                    <w:widowControl/>
                    <w:jc w:val="center"/>
                    <w:textAlignment w:val="center"/>
                    <w:rPr>
                      <w:rFonts w:eastAsia="仿宋"/>
                      <w:color w:val="000000"/>
                      <w:szCs w:val="21"/>
                    </w:rPr>
                  </w:pPr>
                  <w:r>
                    <w:rPr>
                      <w:rFonts w:hint="eastAsia" w:eastAsia="仿宋"/>
                      <w:color w:val="000000"/>
                      <w:szCs w:val="21"/>
                    </w:rPr>
                    <w:t>生产车间大门口</w:t>
                  </w:r>
                  <w:r>
                    <w:rPr>
                      <w:rFonts w:eastAsia="仿宋"/>
                      <w:color w:val="000000"/>
                      <w:szCs w:val="21"/>
                    </w:rPr>
                    <w:t>〇G1</w:t>
                  </w:r>
                </w:p>
              </w:tc>
              <w:tc>
                <w:tcPr>
                  <w:tcW w:w="549" w:type="pct"/>
                  <w:vAlign w:val="center"/>
                </w:tcPr>
                <w:p>
                  <w:pPr>
                    <w:jc w:val="center"/>
                    <w:rPr>
                      <w:rFonts w:eastAsia="仿宋"/>
                      <w:szCs w:val="21"/>
                    </w:rPr>
                  </w:pPr>
                  <w:r>
                    <w:rPr>
                      <w:rFonts w:hint="eastAsia" w:eastAsia="仿宋"/>
                      <w:szCs w:val="21"/>
                    </w:rPr>
                    <w:t>0</w:t>
                  </w:r>
                  <w:r>
                    <w:rPr>
                      <w:rFonts w:eastAsia="仿宋"/>
                      <w:szCs w:val="21"/>
                    </w:rPr>
                    <w:t>.83</w:t>
                  </w:r>
                </w:p>
              </w:tc>
              <w:tc>
                <w:tcPr>
                  <w:tcW w:w="546" w:type="pct"/>
                  <w:vAlign w:val="center"/>
                </w:tcPr>
                <w:p>
                  <w:pPr>
                    <w:widowControl/>
                    <w:jc w:val="center"/>
                    <w:textAlignment w:val="center"/>
                    <w:rPr>
                      <w:rFonts w:eastAsia="仿宋"/>
                      <w:szCs w:val="21"/>
                    </w:rPr>
                  </w:pPr>
                  <w:r>
                    <w:rPr>
                      <w:rFonts w:hint="eastAsia" w:eastAsia="仿宋"/>
                      <w:szCs w:val="21"/>
                    </w:rPr>
                    <w:t>0</w:t>
                  </w:r>
                  <w:r>
                    <w:rPr>
                      <w:rFonts w:eastAsia="仿宋"/>
                      <w:szCs w:val="21"/>
                    </w:rPr>
                    <w:t>.89</w:t>
                  </w:r>
                </w:p>
              </w:tc>
              <w:tc>
                <w:tcPr>
                  <w:tcW w:w="546" w:type="pct"/>
                  <w:vAlign w:val="center"/>
                </w:tcPr>
                <w:p>
                  <w:pPr>
                    <w:jc w:val="center"/>
                    <w:rPr>
                      <w:rFonts w:eastAsia="仿宋"/>
                      <w:szCs w:val="21"/>
                    </w:rPr>
                  </w:pPr>
                  <w:r>
                    <w:rPr>
                      <w:rFonts w:hint="eastAsia" w:eastAsia="仿宋"/>
                      <w:szCs w:val="21"/>
                    </w:rPr>
                    <w:t>0</w:t>
                  </w:r>
                  <w:r>
                    <w:rPr>
                      <w:rFonts w:eastAsia="仿宋"/>
                      <w:szCs w:val="21"/>
                    </w:rPr>
                    <w:t>.85</w:t>
                  </w:r>
                </w:p>
              </w:tc>
              <w:tc>
                <w:tcPr>
                  <w:tcW w:w="549" w:type="pct"/>
                  <w:vAlign w:val="center"/>
                </w:tcPr>
                <w:p>
                  <w:pPr>
                    <w:jc w:val="center"/>
                    <w:rPr>
                      <w:rFonts w:eastAsia="仿宋"/>
                      <w:szCs w:val="21"/>
                    </w:rPr>
                  </w:pPr>
                  <w:r>
                    <w:rPr>
                      <w:rFonts w:hint="eastAsia" w:eastAsia="仿宋"/>
                      <w:szCs w:val="21"/>
                    </w:rPr>
                    <w:t>0</w:t>
                  </w:r>
                  <w:r>
                    <w:rPr>
                      <w:rFonts w:eastAsia="仿宋"/>
                      <w:szCs w:val="21"/>
                    </w:rPr>
                    <w:t>.86</w:t>
                  </w:r>
                </w:p>
              </w:tc>
              <w:tc>
                <w:tcPr>
                  <w:tcW w:w="555" w:type="pct"/>
                  <w:vAlign w:val="center"/>
                </w:tcPr>
                <w:p>
                  <w:pPr>
                    <w:jc w:val="center"/>
                    <w:rPr>
                      <w:rFonts w:eastAsia="仿宋"/>
                      <w:szCs w:val="21"/>
                    </w:rPr>
                  </w:pPr>
                  <w:r>
                    <w:rPr>
                      <w:rFonts w:hint="eastAsia" w:eastAsia="仿宋"/>
                      <w:szCs w:val="21"/>
                    </w:rPr>
                    <w:t>0</w:t>
                  </w:r>
                  <w:r>
                    <w:rPr>
                      <w:rFonts w:eastAsia="仿宋"/>
                      <w:szCs w:val="21"/>
                    </w:rPr>
                    <w:t>.89</w:t>
                  </w:r>
                </w:p>
              </w:tc>
              <w:tc>
                <w:tcPr>
                  <w:tcW w:w="322" w:type="pct"/>
                  <w:tcBorders>
                    <w:right w:val="single" w:color="auto" w:sz="4" w:space="0"/>
                  </w:tcBorders>
                  <w:vAlign w:val="center"/>
                </w:tcPr>
                <w:p>
                  <w:pPr>
                    <w:jc w:val="center"/>
                    <w:rPr>
                      <w:rFonts w:eastAsia="仿宋"/>
                      <w:kern w:val="0"/>
                      <w:szCs w:val="21"/>
                      <w:lang w:bidi="ar"/>
                    </w:rPr>
                  </w:pPr>
                  <w:r>
                    <w:rPr>
                      <w:rFonts w:eastAsia="仿宋"/>
                      <w:kern w:val="0"/>
                      <w:szCs w:val="21"/>
                      <w:lang w:bidi="ar"/>
                    </w:rPr>
                    <w:t>6</w:t>
                  </w:r>
                </w:p>
              </w:tc>
              <w:tc>
                <w:tcPr>
                  <w:tcW w:w="316" w:type="pct"/>
                  <w:tcBorders>
                    <w:left w:val="single" w:color="auto" w:sz="4" w:space="0"/>
                    <w:right w:val="nil"/>
                  </w:tcBorders>
                  <w:vAlign w:val="center"/>
                </w:tcPr>
                <w:p>
                  <w:pPr>
                    <w:jc w:val="center"/>
                    <w:rPr>
                      <w:rFonts w:eastAsia="仿宋"/>
                      <w:kern w:val="0"/>
                      <w:szCs w:val="21"/>
                      <w:lang w:bidi="ar"/>
                    </w:rPr>
                  </w:pPr>
                  <w:r>
                    <w:rPr>
                      <w:rFonts w:hint="eastAsia" w:eastAsia="仿宋"/>
                      <w:szCs w:val="21"/>
                    </w:rPr>
                    <w:t>达标</w:t>
                  </w:r>
                </w:p>
              </w:tc>
            </w:tr>
            <w:tr>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36" w:hRule="atLeast"/>
                <w:jc w:val="center"/>
              </w:trPr>
              <w:tc>
                <w:tcPr>
                  <w:tcW w:w="499" w:type="pct"/>
                  <w:tcBorders>
                    <w:left w:val="nil"/>
                  </w:tcBorders>
                  <w:vAlign w:val="center"/>
                </w:tcPr>
                <w:p>
                  <w:pPr>
                    <w:jc w:val="center"/>
                    <w:rPr>
                      <w:rFonts w:eastAsia="仿宋"/>
                      <w:szCs w:val="21"/>
                    </w:rPr>
                  </w:pPr>
                  <w:r>
                    <w:rPr>
                      <w:rFonts w:eastAsia="仿宋"/>
                      <w:szCs w:val="21"/>
                    </w:rPr>
                    <w:t>2021年</w:t>
                  </w:r>
                </w:p>
                <w:p>
                  <w:pPr>
                    <w:jc w:val="center"/>
                    <w:rPr>
                      <w:rFonts w:eastAsia="仿宋"/>
                      <w:szCs w:val="21"/>
                    </w:rPr>
                  </w:pPr>
                  <w:r>
                    <w:rPr>
                      <w:rFonts w:eastAsia="仿宋"/>
                      <w:szCs w:val="21"/>
                    </w:rPr>
                    <w:t>7月</w:t>
                  </w:r>
                </w:p>
                <w:p>
                  <w:pPr>
                    <w:jc w:val="center"/>
                    <w:rPr>
                      <w:rFonts w:eastAsia="仿宋"/>
                      <w:szCs w:val="21"/>
                    </w:rPr>
                  </w:pPr>
                  <w:r>
                    <w:rPr>
                      <w:rFonts w:eastAsia="仿宋"/>
                      <w:szCs w:val="21"/>
                    </w:rPr>
                    <w:t>9日</w:t>
                  </w:r>
                </w:p>
              </w:tc>
              <w:tc>
                <w:tcPr>
                  <w:tcW w:w="487" w:type="pct"/>
                  <w:vAlign w:val="center"/>
                </w:tcPr>
                <w:p>
                  <w:pPr>
                    <w:jc w:val="center"/>
                    <w:rPr>
                      <w:rFonts w:eastAsia="仿宋"/>
                      <w:color w:val="000000"/>
                      <w:szCs w:val="21"/>
                    </w:rPr>
                  </w:pPr>
                  <w:r>
                    <w:rPr>
                      <w:rFonts w:hint="eastAsia" w:eastAsia="仿宋"/>
                      <w:color w:val="000000"/>
                      <w:szCs w:val="21"/>
                    </w:rPr>
                    <w:t>非甲烷总烃</w:t>
                  </w:r>
                </w:p>
              </w:tc>
              <w:tc>
                <w:tcPr>
                  <w:tcW w:w="630" w:type="pct"/>
                  <w:vAlign w:val="center"/>
                </w:tcPr>
                <w:p>
                  <w:pPr>
                    <w:jc w:val="center"/>
                    <w:rPr>
                      <w:rFonts w:eastAsia="仿宋"/>
                      <w:color w:val="000000"/>
                      <w:szCs w:val="21"/>
                    </w:rPr>
                  </w:pPr>
                  <w:r>
                    <w:rPr>
                      <w:rFonts w:hint="eastAsia" w:eastAsia="仿宋"/>
                      <w:color w:val="000000"/>
                      <w:szCs w:val="21"/>
                    </w:rPr>
                    <w:t>生产车间大门口</w:t>
                  </w:r>
                  <w:r>
                    <w:rPr>
                      <w:rFonts w:eastAsia="仿宋"/>
                      <w:color w:val="000000"/>
                      <w:szCs w:val="21"/>
                    </w:rPr>
                    <w:t>〇G1</w:t>
                  </w:r>
                </w:p>
              </w:tc>
              <w:tc>
                <w:tcPr>
                  <w:tcW w:w="549" w:type="pct"/>
                  <w:vAlign w:val="center"/>
                </w:tcPr>
                <w:p>
                  <w:pPr>
                    <w:jc w:val="center"/>
                    <w:rPr>
                      <w:color w:val="000000"/>
                      <w:sz w:val="22"/>
                      <w:szCs w:val="22"/>
                    </w:rPr>
                  </w:pPr>
                  <w:r>
                    <w:rPr>
                      <w:rFonts w:hint="eastAsia"/>
                      <w:color w:val="000000"/>
                      <w:sz w:val="22"/>
                      <w:szCs w:val="22"/>
                    </w:rPr>
                    <w:t>0</w:t>
                  </w:r>
                  <w:r>
                    <w:rPr>
                      <w:color w:val="000000"/>
                      <w:sz w:val="22"/>
                      <w:szCs w:val="22"/>
                    </w:rPr>
                    <w:t>.80</w:t>
                  </w:r>
                </w:p>
              </w:tc>
              <w:tc>
                <w:tcPr>
                  <w:tcW w:w="546" w:type="pct"/>
                  <w:vAlign w:val="center"/>
                </w:tcPr>
                <w:p>
                  <w:pPr>
                    <w:jc w:val="center"/>
                    <w:rPr>
                      <w:rFonts w:eastAsia="仿宋"/>
                      <w:kern w:val="0"/>
                      <w:szCs w:val="21"/>
                      <w:lang w:bidi="ar"/>
                    </w:rPr>
                  </w:pPr>
                  <w:r>
                    <w:rPr>
                      <w:rFonts w:hint="eastAsia" w:eastAsia="仿宋"/>
                      <w:kern w:val="0"/>
                      <w:szCs w:val="21"/>
                      <w:lang w:bidi="ar"/>
                    </w:rPr>
                    <w:t>0</w:t>
                  </w:r>
                  <w:r>
                    <w:rPr>
                      <w:rFonts w:eastAsia="仿宋"/>
                      <w:kern w:val="0"/>
                      <w:szCs w:val="21"/>
                      <w:lang w:bidi="ar"/>
                    </w:rPr>
                    <w:t>.78</w:t>
                  </w:r>
                </w:p>
              </w:tc>
              <w:tc>
                <w:tcPr>
                  <w:tcW w:w="546" w:type="pct"/>
                  <w:vAlign w:val="center"/>
                </w:tcPr>
                <w:p>
                  <w:pPr>
                    <w:jc w:val="center"/>
                    <w:rPr>
                      <w:rFonts w:eastAsia="仿宋"/>
                      <w:szCs w:val="21"/>
                    </w:rPr>
                  </w:pPr>
                  <w:r>
                    <w:rPr>
                      <w:rFonts w:hint="eastAsia" w:eastAsia="仿宋"/>
                      <w:szCs w:val="21"/>
                    </w:rPr>
                    <w:t>0</w:t>
                  </w:r>
                  <w:r>
                    <w:rPr>
                      <w:rFonts w:eastAsia="仿宋"/>
                      <w:szCs w:val="21"/>
                    </w:rPr>
                    <w:t>.79</w:t>
                  </w:r>
                </w:p>
              </w:tc>
              <w:tc>
                <w:tcPr>
                  <w:tcW w:w="549" w:type="pct"/>
                  <w:vAlign w:val="center"/>
                </w:tcPr>
                <w:p>
                  <w:pPr>
                    <w:jc w:val="center"/>
                    <w:rPr>
                      <w:rFonts w:eastAsia="仿宋"/>
                      <w:szCs w:val="21"/>
                    </w:rPr>
                  </w:pPr>
                  <w:r>
                    <w:rPr>
                      <w:rFonts w:hint="eastAsia" w:eastAsia="仿宋"/>
                      <w:szCs w:val="21"/>
                    </w:rPr>
                    <w:t>0</w:t>
                  </w:r>
                  <w:r>
                    <w:rPr>
                      <w:rFonts w:eastAsia="仿宋"/>
                      <w:szCs w:val="21"/>
                    </w:rPr>
                    <w:t>.81</w:t>
                  </w:r>
                </w:p>
              </w:tc>
              <w:tc>
                <w:tcPr>
                  <w:tcW w:w="555" w:type="pct"/>
                  <w:vAlign w:val="center"/>
                </w:tcPr>
                <w:p>
                  <w:pPr>
                    <w:jc w:val="center"/>
                    <w:rPr>
                      <w:rFonts w:eastAsia="仿宋"/>
                      <w:szCs w:val="21"/>
                    </w:rPr>
                  </w:pPr>
                  <w:r>
                    <w:rPr>
                      <w:rFonts w:hint="eastAsia" w:eastAsia="仿宋"/>
                      <w:szCs w:val="21"/>
                    </w:rPr>
                    <w:t>0</w:t>
                  </w:r>
                  <w:r>
                    <w:rPr>
                      <w:rFonts w:eastAsia="仿宋"/>
                      <w:szCs w:val="21"/>
                    </w:rPr>
                    <w:t>.81</w:t>
                  </w:r>
                </w:p>
              </w:tc>
              <w:tc>
                <w:tcPr>
                  <w:tcW w:w="322" w:type="pct"/>
                  <w:tcBorders>
                    <w:right w:val="single" w:color="auto" w:sz="4" w:space="0"/>
                  </w:tcBorders>
                  <w:vAlign w:val="center"/>
                </w:tcPr>
                <w:p>
                  <w:pPr>
                    <w:jc w:val="center"/>
                    <w:rPr>
                      <w:rFonts w:eastAsia="仿宋"/>
                      <w:kern w:val="0"/>
                      <w:szCs w:val="21"/>
                      <w:lang w:bidi="ar"/>
                    </w:rPr>
                  </w:pPr>
                  <w:r>
                    <w:rPr>
                      <w:rFonts w:eastAsia="仿宋"/>
                      <w:kern w:val="0"/>
                      <w:szCs w:val="21"/>
                      <w:lang w:bidi="ar"/>
                    </w:rPr>
                    <w:t>6</w:t>
                  </w:r>
                </w:p>
              </w:tc>
              <w:tc>
                <w:tcPr>
                  <w:tcW w:w="316" w:type="pct"/>
                  <w:tcBorders>
                    <w:left w:val="single" w:color="auto" w:sz="4" w:space="0"/>
                    <w:right w:val="nil"/>
                  </w:tcBorders>
                  <w:vAlign w:val="center"/>
                </w:tcPr>
                <w:p>
                  <w:pPr>
                    <w:jc w:val="center"/>
                    <w:rPr>
                      <w:rFonts w:eastAsia="仿宋"/>
                      <w:kern w:val="0"/>
                      <w:szCs w:val="21"/>
                      <w:lang w:bidi="ar"/>
                    </w:rPr>
                  </w:pPr>
                  <w:r>
                    <w:rPr>
                      <w:rFonts w:hint="eastAsia" w:eastAsia="仿宋"/>
                      <w:szCs w:val="21"/>
                    </w:rPr>
                    <w:t>达标</w:t>
                  </w:r>
                </w:p>
              </w:tc>
            </w:tr>
          </w:tbl>
          <w:p>
            <w:pPr>
              <w:pStyle w:val="2"/>
              <w:rPr>
                <w:rFonts w:eastAsia="仿宋"/>
                <w:sz w:val="24"/>
              </w:rPr>
            </w:pPr>
            <w:r>
              <w:rPr>
                <w:rFonts w:hint="eastAsia" w:eastAsia="仿宋"/>
                <w:sz w:val="24"/>
              </w:rPr>
              <w:t>3</w:t>
            </w:r>
            <w:r>
              <w:rPr>
                <w:rFonts w:eastAsia="仿宋"/>
                <w:sz w:val="24"/>
              </w:rPr>
              <w:t>、噪声监测结果</w:t>
            </w:r>
            <w:r>
              <w:rPr>
                <w:rFonts w:hint="eastAsia" w:eastAsia="仿宋"/>
                <w:sz w:val="24"/>
              </w:rPr>
              <w:t>。</w:t>
            </w:r>
          </w:p>
          <w:p>
            <w:pPr>
              <w:pStyle w:val="2"/>
              <w:jc w:val="center"/>
              <w:rPr>
                <w:rFonts w:eastAsia="仿宋"/>
                <w:b/>
                <w:bCs/>
                <w:sz w:val="21"/>
                <w:szCs w:val="21"/>
              </w:rPr>
            </w:pPr>
            <w:r>
              <w:rPr>
                <w:rFonts w:eastAsia="仿宋"/>
                <w:b/>
                <w:bCs/>
                <w:sz w:val="21"/>
                <w:szCs w:val="21"/>
              </w:rPr>
              <w:t>表7-5噪声监测结果</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347"/>
              <w:gridCol w:w="1935"/>
              <w:gridCol w:w="1105"/>
              <w:gridCol w:w="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pct"/>
                  <w:vMerge w:val="restart"/>
                  <w:vAlign w:val="center"/>
                </w:tcPr>
                <w:p>
                  <w:pPr>
                    <w:jc w:val="center"/>
                    <w:rPr>
                      <w:rFonts w:eastAsia="仿宋"/>
                      <w:b/>
                      <w:szCs w:val="21"/>
                    </w:rPr>
                  </w:pPr>
                  <w:r>
                    <w:rPr>
                      <w:rFonts w:eastAsia="仿宋"/>
                      <w:b/>
                      <w:szCs w:val="21"/>
                    </w:rPr>
                    <w:t>监测点位置</w:t>
                  </w:r>
                </w:p>
              </w:tc>
              <w:tc>
                <w:tcPr>
                  <w:tcW w:w="2452" w:type="pct"/>
                  <w:gridSpan w:val="2"/>
                  <w:vAlign w:val="center"/>
                </w:tcPr>
                <w:p>
                  <w:pPr>
                    <w:jc w:val="center"/>
                    <w:rPr>
                      <w:rFonts w:eastAsia="仿宋"/>
                      <w:b/>
                      <w:bCs/>
                      <w:szCs w:val="21"/>
                    </w:rPr>
                  </w:pPr>
                  <w:r>
                    <w:rPr>
                      <w:rFonts w:eastAsia="仿宋"/>
                      <w:b/>
                      <w:bCs/>
                      <w:szCs w:val="21"/>
                    </w:rPr>
                    <w:t>监测结果(</w:t>
                  </w:r>
                  <w:r>
                    <w:rPr>
                      <w:rFonts w:eastAsia="仿宋"/>
                      <w:b/>
                      <w:szCs w:val="21"/>
                    </w:rPr>
                    <w:t>昼间</w:t>
                  </w:r>
                  <w:r>
                    <w:rPr>
                      <w:rFonts w:eastAsia="仿宋"/>
                      <w:b/>
                      <w:bCs/>
                      <w:szCs w:val="21"/>
                    </w:rPr>
                    <w:t>)</w:t>
                  </w:r>
                </w:p>
              </w:tc>
              <w:tc>
                <w:tcPr>
                  <w:tcW w:w="633" w:type="pct"/>
                  <w:vMerge w:val="restart"/>
                  <w:vAlign w:val="center"/>
                </w:tcPr>
                <w:p>
                  <w:pPr>
                    <w:pStyle w:val="2"/>
                    <w:jc w:val="center"/>
                    <w:rPr>
                      <w:rFonts w:eastAsia="仿宋"/>
                      <w:b/>
                      <w:sz w:val="21"/>
                      <w:szCs w:val="21"/>
                    </w:rPr>
                  </w:pPr>
                  <w:r>
                    <w:rPr>
                      <w:rFonts w:eastAsia="仿宋"/>
                      <w:b/>
                      <w:sz w:val="21"/>
                      <w:szCs w:val="21"/>
                    </w:rPr>
                    <w:t>标准限值</w:t>
                  </w:r>
                </w:p>
                <w:p>
                  <w:pPr>
                    <w:pStyle w:val="2"/>
                    <w:jc w:val="center"/>
                    <w:rPr>
                      <w:rFonts w:eastAsia="仿宋"/>
                      <w:b/>
                      <w:sz w:val="21"/>
                      <w:szCs w:val="21"/>
                    </w:rPr>
                  </w:pPr>
                  <w:r>
                    <w:rPr>
                      <w:rFonts w:eastAsia="仿宋"/>
                      <w:b/>
                      <w:sz w:val="21"/>
                      <w:szCs w:val="21"/>
                    </w:rPr>
                    <w:t>（昼间）</w:t>
                  </w:r>
                </w:p>
              </w:tc>
              <w:tc>
                <w:tcPr>
                  <w:tcW w:w="411" w:type="pct"/>
                  <w:vMerge w:val="restart"/>
                  <w:vAlign w:val="center"/>
                </w:tcPr>
                <w:p>
                  <w:pPr>
                    <w:pStyle w:val="2"/>
                    <w:jc w:val="center"/>
                    <w:rPr>
                      <w:rFonts w:eastAsia="仿宋"/>
                      <w:b/>
                      <w:sz w:val="21"/>
                      <w:szCs w:val="21"/>
                    </w:rPr>
                  </w:pPr>
                  <w:r>
                    <w:rPr>
                      <w:rFonts w:eastAsia="仿宋"/>
                      <w:b/>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pct"/>
                  <w:vMerge w:val="continue"/>
                  <w:tcBorders>
                    <w:bottom w:val="single" w:color="auto" w:sz="4" w:space="0"/>
                  </w:tcBorders>
                  <w:vAlign w:val="center"/>
                </w:tcPr>
                <w:p>
                  <w:pPr>
                    <w:jc w:val="center"/>
                    <w:rPr>
                      <w:rFonts w:eastAsia="仿宋"/>
                      <w:b/>
                      <w:szCs w:val="21"/>
                    </w:rPr>
                  </w:pPr>
                </w:p>
              </w:tc>
              <w:tc>
                <w:tcPr>
                  <w:tcW w:w="1344" w:type="pct"/>
                  <w:vAlign w:val="center"/>
                </w:tcPr>
                <w:p>
                  <w:pPr>
                    <w:jc w:val="center"/>
                    <w:rPr>
                      <w:rFonts w:eastAsia="仿宋"/>
                      <w:b/>
                      <w:szCs w:val="21"/>
                    </w:rPr>
                  </w:pPr>
                  <w:r>
                    <w:rPr>
                      <w:rFonts w:eastAsia="仿宋"/>
                      <w:b/>
                      <w:szCs w:val="21"/>
                    </w:rPr>
                    <w:t>20</w:t>
                  </w:r>
                  <w:r>
                    <w:rPr>
                      <w:rFonts w:hint="eastAsia" w:eastAsia="仿宋"/>
                      <w:b/>
                      <w:szCs w:val="21"/>
                    </w:rPr>
                    <w:t>21</w:t>
                  </w:r>
                  <w:r>
                    <w:rPr>
                      <w:rFonts w:eastAsia="仿宋"/>
                      <w:b/>
                      <w:szCs w:val="21"/>
                    </w:rPr>
                    <w:t>年7月</w:t>
                  </w:r>
                  <w:r>
                    <w:rPr>
                      <w:rFonts w:hint="eastAsia" w:eastAsia="仿宋"/>
                      <w:b/>
                      <w:szCs w:val="21"/>
                    </w:rPr>
                    <w:t>8</w:t>
                  </w:r>
                  <w:r>
                    <w:rPr>
                      <w:rFonts w:eastAsia="仿宋"/>
                      <w:b/>
                      <w:szCs w:val="21"/>
                    </w:rPr>
                    <w:t>日</w:t>
                  </w:r>
                </w:p>
              </w:tc>
              <w:tc>
                <w:tcPr>
                  <w:tcW w:w="1108" w:type="pct"/>
                  <w:vAlign w:val="center"/>
                </w:tcPr>
                <w:p>
                  <w:pPr>
                    <w:jc w:val="center"/>
                    <w:rPr>
                      <w:rFonts w:eastAsia="仿宋"/>
                      <w:b/>
                      <w:szCs w:val="21"/>
                    </w:rPr>
                  </w:pPr>
                  <w:r>
                    <w:rPr>
                      <w:rFonts w:eastAsia="仿宋"/>
                      <w:b/>
                      <w:szCs w:val="21"/>
                    </w:rPr>
                    <w:t>20</w:t>
                  </w:r>
                  <w:r>
                    <w:rPr>
                      <w:rFonts w:hint="eastAsia" w:eastAsia="仿宋"/>
                      <w:b/>
                      <w:szCs w:val="21"/>
                    </w:rPr>
                    <w:t>21</w:t>
                  </w:r>
                  <w:r>
                    <w:rPr>
                      <w:rFonts w:eastAsia="仿宋"/>
                      <w:b/>
                      <w:szCs w:val="21"/>
                    </w:rPr>
                    <w:t>年7月</w:t>
                  </w:r>
                  <w:r>
                    <w:rPr>
                      <w:rFonts w:hint="eastAsia" w:eastAsia="仿宋"/>
                      <w:b/>
                      <w:szCs w:val="21"/>
                    </w:rPr>
                    <w:t>9</w:t>
                  </w:r>
                  <w:r>
                    <w:rPr>
                      <w:rFonts w:eastAsia="仿宋"/>
                      <w:b/>
                      <w:szCs w:val="21"/>
                    </w:rPr>
                    <w:t>日</w:t>
                  </w:r>
                </w:p>
              </w:tc>
              <w:tc>
                <w:tcPr>
                  <w:tcW w:w="633" w:type="pct"/>
                  <w:vMerge w:val="continue"/>
                  <w:vAlign w:val="center"/>
                </w:tcPr>
                <w:p>
                  <w:pPr>
                    <w:jc w:val="center"/>
                    <w:rPr>
                      <w:rFonts w:eastAsia="仿宋"/>
                      <w:szCs w:val="21"/>
                    </w:rPr>
                  </w:pPr>
                </w:p>
              </w:tc>
              <w:tc>
                <w:tcPr>
                  <w:tcW w:w="411" w:type="pct"/>
                  <w:vMerge w:val="continue"/>
                  <w:vAlign w:val="center"/>
                </w:tcPr>
                <w:p>
                  <w:pPr>
                    <w:jc w:val="center"/>
                    <w:rPr>
                      <w:rFonts w:eastAsia="仿宋"/>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4" w:type="pct"/>
                  <w:tcBorders>
                    <w:top w:val="single" w:color="auto" w:sz="4" w:space="0"/>
                    <w:bottom w:val="single" w:color="auto" w:sz="4" w:space="0"/>
                  </w:tcBorders>
                  <w:vAlign w:val="center"/>
                </w:tcPr>
                <w:p>
                  <w:pPr>
                    <w:snapToGrid w:val="0"/>
                    <w:jc w:val="center"/>
                    <w:rPr>
                      <w:rFonts w:hAnsi="仿宋" w:eastAsia="仿宋"/>
                      <w:szCs w:val="21"/>
                    </w:rPr>
                  </w:pPr>
                  <w:r>
                    <w:rPr>
                      <w:rFonts w:hint="eastAsia" w:hAnsi="仿宋" w:eastAsia="仿宋"/>
                      <w:szCs w:val="21"/>
                    </w:rPr>
                    <w:t>南侧厂界外</w:t>
                  </w:r>
                  <w:r>
                    <w:rPr>
                      <w:rFonts w:hAnsi="仿宋" w:eastAsia="仿宋"/>
                      <w:szCs w:val="21"/>
                    </w:rPr>
                    <w:t>1</w:t>
                  </w:r>
                  <w:r>
                    <w:rPr>
                      <w:rFonts w:hint="eastAsia" w:hAnsi="仿宋" w:eastAsia="仿宋"/>
                      <w:szCs w:val="21"/>
                    </w:rPr>
                    <w:t>米</w:t>
                  </w:r>
                  <w:r>
                    <w:rPr>
                      <w:rFonts w:hAnsi="仿宋" w:eastAsia="仿宋"/>
                      <w:szCs w:val="21"/>
                    </w:rPr>
                    <w:t>▲</w:t>
                  </w:r>
                  <w:r>
                    <w:rPr>
                      <w:rFonts w:hint="eastAsia" w:hAnsi="仿宋" w:eastAsia="仿宋"/>
                      <w:szCs w:val="21"/>
                    </w:rPr>
                    <w:t>N</w:t>
                  </w:r>
                  <w:r>
                    <w:rPr>
                      <w:rFonts w:hAnsi="仿宋" w:eastAsia="仿宋"/>
                      <w:szCs w:val="21"/>
                    </w:rPr>
                    <w:t>1</w:t>
                  </w:r>
                </w:p>
              </w:tc>
              <w:tc>
                <w:tcPr>
                  <w:tcW w:w="1344" w:type="pct"/>
                  <w:vAlign w:val="center"/>
                </w:tcPr>
                <w:p>
                  <w:pPr>
                    <w:jc w:val="center"/>
                    <w:rPr>
                      <w:bCs/>
                      <w:szCs w:val="21"/>
                    </w:rPr>
                  </w:pPr>
                  <w:r>
                    <w:rPr>
                      <w:bCs/>
                      <w:szCs w:val="21"/>
                    </w:rPr>
                    <w:t>58.4</w:t>
                  </w:r>
                </w:p>
              </w:tc>
              <w:tc>
                <w:tcPr>
                  <w:tcW w:w="1108" w:type="pct"/>
                  <w:vAlign w:val="center"/>
                </w:tcPr>
                <w:p>
                  <w:pPr>
                    <w:jc w:val="center"/>
                    <w:rPr>
                      <w:bCs/>
                      <w:szCs w:val="21"/>
                    </w:rPr>
                  </w:pPr>
                  <w:r>
                    <w:rPr>
                      <w:bCs/>
                      <w:szCs w:val="21"/>
                    </w:rPr>
                    <w:t>58.8</w:t>
                  </w:r>
                </w:p>
              </w:tc>
              <w:tc>
                <w:tcPr>
                  <w:tcW w:w="633" w:type="pct"/>
                  <w:vAlign w:val="center"/>
                </w:tcPr>
                <w:p>
                  <w:pPr>
                    <w:jc w:val="center"/>
                    <w:rPr>
                      <w:rFonts w:eastAsia="仿宋"/>
                      <w:bCs/>
                      <w:szCs w:val="21"/>
                    </w:rPr>
                  </w:pPr>
                  <w:r>
                    <w:rPr>
                      <w:rFonts w:eastAsia="仿宋"/>
                      <w:bCs/>
                      <w:szCs w:val="21"/>
                    </w:rPr>
                    <w:t>6</w:t>
                  </w:r>
                  <w:r>
                    <w:rPr>
                      <w:rFonts w:hint="eastAsia" w:eastAsia="仿宋"/>
                      <w:bCs/>
                      <w:szCs w:val="21"/>
                    </w:rPr>
                    <w:t>5</w:t>
                  </w:r>
                </w:p>
              </w:tc>
              <w:tc>
                <w:tcPr>
                  <w:tcW w:w="411" w:type="pct"/>
                  <w:vAlign w:val="center"/>
                </w:tcPr>
                <w:p>
                  <w:pPr>
                    <w:jc w:val="center"/>
                    <w:rPr>
                      <w:rFonts w:eastAsia="仿宋"/>
                      <w:bCs/>
                      <w:szCs w:val="21"/>
                    </w:rPr>
                  </w:pPr>
                  <w:r>
                    <w:rPr>
                      <w:rFonts w:eastAsia="仿宋"/>
                      <w:bCs/>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op w:val="single" w:color="auto" w:sz="4" w:space="0"/>
                    <w:bottom w:val="single" w:color="auto" w:sz="12" w:space="0"/>
                  </w:tcBorders>
                  <w:vAlign w:val="center"/>
                </w:tcPr>
                <w:p>
                  <w:pPr>
                    <w:jc w:val="left"/>
                    <w:rPr>
                      <w:rFonts w:eastAsia="仿宋"/>
                      <w:bCs/>
                      <w:szCs w:val="21"/>
                    </w:rPr>
                  </w:pPr>
                  <w:r>
                    <w:rPr>
                      <w:rFonts w:hint="eastAsia" w:eastAsia="仿宋"/>
                      <w:bCs/>
                      <w:szCs w:val="21"/>
                    </w:rPr>
                    <w:t>监测期间气象参数详见表3</w:t>
                  </w:r>
                  <w:r>
                    <w:rPr>
                      <w:rFonts w:eastAsia="仿宋"/>
                      <w:bCs/>
                      <w:szCs w:val="21"/>
                    </w:rPr>
                    <w:t>-4</w:t>
                  </w:r>
                  <w:r>
                    <w:rPr>
                      <w:rFonts w:hint="eastAsia" w:eastAsia="仿宋"/>
                      <w:bCs/>
                      <w:szCs w:val="21"/>
                    </w:rPr>
                    <w:t>。</w:t>
                  </w:r>
                </w:p>
              </w:tc>
            </w:tr>
          </w:tbl>
          <w:p>
            <w:pPr>
              <w:tabs>
                <w:tab w:val="left" w:pos="1032"/>
              </w:tabs>
            </w:pPr>
          </w:p>
        </w:tc>
      </w:tr>
    </w:tbl>
    <w:p>
      <w:pPr>
        <w:outlineLvl w:val="0"/>
        <w:rPr>
          <w:rFonts w:eastAsia="仿宋"/>
          <w:b/>
          <w:sz w:val="28"/>
          <w:szCs w:val="28"/>
        </w:rPr>
      </w:pPr>
      <w:r>
        <w:rPr>
          <w:rFonts w:eastAsia="仿宋"/>
          <w:b/>
          <w:sz w:val="28"/>
          <w:szCs w:val="28"/>
        </w:rPr>
        <w:t>续表七</w:t>
      </w:r>
    </w:p>
    <w:tbl>
      <w:tblPr>
        <w:tblStyle w:val="2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2" w:hRule="atLeast"/>
        </w:trPr>
        <w:tc>
          <w:tcPr>
            <w:tcW w:w="9174" w:type="dxa"/>
          </w:tcPr>
          <w:p>
            <w:pPr>
              <w:pStyle w:val="2"/>
              <w:jc w:val="left"/>
              <w:rPr>
                <w:rFonts w:eastAsia="仿宋"/>
                <w:sz w:val="24"/>
              </w:rPr>
            </w:pPr>
            <w:r>
              <w:rPr>
                <w:rFonts w:eastAsia="仿宋"/>
                <w:sz w:val="24"/>
              </w:rPr>
              <w:t>4、总量核算结果</w:t>
            </w:r>
            <w:r>
              <w:rPr>
                <w:rFonts w:hint="eastAsia" w:eastAsia="仿宋"/>
                <w:sz w:val="24"/>
              </w:rPr>
              <w:t>。</w:t>
            </w:r>
          </w:p>
          <w:p>
            <w:pPr>
              <w:spacing w:line="360" w:lineRule="auto"/>
              <w:ind w:firstLine="480"/>
              <w:rPr>
                <w:rFonts w:eastAsia="仿宋"/>
                <w:sz w:val="24"/>
              </w:rPr>
            </w:pPr>
            <w:r>
              <w:rPr>
                <w:rFonts w:eastAsia="仿宋"/>
                <w:sz w:val="24"/>
              </w:rPr>
              <w:t>本项目</w:t>
            </w:r>
            <w:r>
              <w:rPr>
                <w:rFonts w:hint="eastAsia" w:eastAsia="仿宋"/>
                <w:sz w:val="24"/>
              </w:rPr>
              <w:t>无法</w:t>
            </w:r>
            <w:r>
              <w:rPr>
                <w:rFonts w:eastAsia="仿宋"/>
                <w:sz w:val="24"/>
              </w:rPr>
              <w:t>核算排水量</w:t>
            </w:r>
            <w:r>
              <w:rPr>
                <w:rFonts w:hint="eastAsia" w:eastAsia="仿宋"/>
                <w:sz w:val="24"/>
              </w:rPr>
              <w:t>，按员工人数核算，</w:t>
            </w:r>
            <w:r>
              <w:rPr>
                <w:rFonts w:eastAsia="仿宋"/>
                <w:sz w:val="24"/>
              </w:rPr>
              <w:t>3</w:t>
            </w:r>
            <w:r>
              <w:rPr>
                <w:rFonts w:hint="eastAsia" w:eastAsia="仿宋"/>
                <w:sz w:val="24"/>
              </w:rPr>
              <w:t>人每人每天消耗水量</w:t>
            </w:r>
            <w:r>
              <w:rPr>
                <w:rFonts w:eastAsia="仿宋"/>
                <w:sz w:val="24"/>
              </w:rPr>
              <w:t>5</w:t>
            </w:r>
            <w:r>
              <w:rPr>
                <w:rFonts w:hint="eastAsia" w:eastAsia="仿宋"/>
                <w:sz w:val="24"/>
              </w:rPr>
              <w:t>0L，全年工作300天，折算系数80%，年排水量约为</w:t>
            </w:r>
            <w:r>
              <w:rPr>
                <w:rFonts w:eastAsia="仿宋"/>
                <w:sz w:val="24"/>
              </w:rPr>
              <w:t>36</w:t>
            </w:r>
            <w:r>
              <w:rPr>
                <w:rFonts w:hint="eastAsia" w:eastAsia="仿宋"/>
                <w:sz w:val="24"/>
              </w:rPr>
              <w:t>吨。</w:t>
            </w:r>
          </w:p>
          <w:p>
            <w:pPr>
              <w:spacing w:line="360" w:lineRule="auto"/>
              <w:ind w:firstLine="480"/>
              <w:rPr>
                <w:rFonts w:eastAsia="仿宋"/>
                <w:sz w:val="24"/>
              </w:rPr>
            </w:pPr>
            <w:r>
              <w:rPr>
                <w:rFonts w:eastAsia="仿宋"/>
                <w:sz w:val="24"/>
              </w:rPr>
              <w:t>根据监测期间数据核算，</w:t>
            </w:r>
            <w:r>
              <w:rPr>
                <w:rFonts w:hint="eastAsia" w:eastAsia="仿宋"/>
                <w:sz w:val="24"/>
              </w:rPr>
              <w:t>我</w:t>
            </w:r>
            <w:r>
              <w:rPr>
                <w:rFonts w:eastAsia="仿宋"/>
                <w:sz w:val="24"/>
              </w:rPr>
              <w:t>公司</w:t>
            </w:r>
            <w:r>
              <w:rPr>
                <w:rFonts w:hint="eastAsia" w:eastAsia="仿宋"/>
                <w:sz w:val="24"/>
              </w:rPr>
              <w:t>年排放废水</w:t>
            </w:r>
            <w:r>
              <w:rPr>
                <w:rFonts w:eastAsia="仿宋"/>
                <w:sz w:val="24"/>
              </w:rPr>
              <w:t>36</w:t>
            </w:r>
            <w:r>
              <w:rPr>
                <w:rFonts w:hint="eastAsia" w:eastAsia="仿宋"/>
                <w:sz w:val="24"/>
              </w:rPr>
              <w:t>吨，废水污染物中，年排放COD</w:t>
            </w:r>
            <w:r>
              <w:rPr>
                <w:rFonts w:eastAsia="仿宋"/>
                <w:sz w:val="24"/>
              </w:rPr>
              <w:t xml:space="preserve"> 0.005</w:t>
            </w:r>
            <w:r>
              <w:rPr>
                <w:rFonts w:hint="eastAsia" w:eastAsia="仿宋"/>
                <w:sz w:val="24"/>
              </w:rPr>
              <w:t>吨、SS</w:t>
            </w:r>
            <w:r>
              <w:rPr>
                <w:rFonts w:eastAsia="仿宋"/>
                <w:sz w:val="24"/>
              </w:rPr>
              <w:t xml:space="preserve"> 0.0034</w:t>
            </w:r>
            <w:r>
              <w:rPr>
                <w:rFonts w:hint="eastAsia" w:eastAsia="仿宋"/>
                <w:sz w:val="24"/>
              </w:rPr>
              <w:t>吨、氨氮0.</w:t>
            </w:r>
            <w:r>
              <w:rPr>
                <w:rFonts w:eastAsia="仿宋"/>
                <w:sz w:val="24"/>
              </w:rPr>
              <w:t>0005</w:t>
            </w:r>
            <w:r>
              <w:rPr>
                <w:rFonts w:hint="eastAsia" w:eastAsia="仿宋"/>
                <w:sz w:val="24"/>
              </w:rPr>
              <w:t>吨、总氮0</w:t>
            </w:r>
            <w:r>
              <w:rPr>
                <w:rFonts w:eastAsia="仿宋"/>
                <w:sz w:val="24"/>
              </w:rPr>
              <w:t>.0011</w:t>
            </w:r>
            <w:r>
              <w:rPr>
                <w:rFonts w:hint="eastAsia" w:eastAsia="仿宋"/>
                <w:sz w:val="24"/>
              </w:rPr>
              <w:t>吨、总磷0</w:t>
            </w:r>
            <w:r>
              <w:rPr>
                <w:rFonts w:eastAsia="仿宋"/>
                <w:sz w:val="24"/>
              </w:rPr>
              <w:t>.00006</w:t>
            </w:r>
            <w:r>
              <w:rPr>
                <w:rFonts w:hint="eastAsia" w:eastAsia="仿宋"/>
                <w:sz w:val="24"/>
              </w:rPr>
              <w:t>吨；废气污染物中，年排放V</w:t>
            </w:r>
            <w:r>
              <w:rPr>
                <w:rFonts w:eastAsia="仿宋"/>
                <w:sz w:val="24"/>
              </w:rPr>
              <w:t>OC</w:t>
            </w:r>
            <w:r>
              <w:rPr>
                <w:rFonts w:hint="eastAsia" w:eastAsia="仿宋"/>
                <w:sz w:val="24"/>
              </w:rPr>
              <w:t>s</w:t>
            </w:r>
            <w:r>
              <w:rPr>
                <w:rFonts w:eastAsia="仿宋"/>
                <w:sz w:val="24"/>
              </w:rPr>
              <w:t xml:space="preserve"> 0.0020</w:t>
            </w:r>
            <w:r>
              <w:rPr>
                <w:rFonts w:hint="eastAsia" w:eastAsia="仿宋"/>
                <w:sz w:val="24"/>
              </w:rPr>
              <w:t>吨，均符合本项目环评报告中建议的总量控制指标。</w:t>
            </w:r>
          </w:p>
          <w:p>
            <w:pPr>
              <w:pStyle w:val="2"/>
              <w:jc w:val="center"/>
              <w:rPr>
                <w:rFonts w:eastAsia="仿宋"/>
                <w:b/>
                <w:bCs/>
                <w:sz w:val="21"/>
                <w:szCs w:val="21"/>
              </w:rPr>
            </w:pPr>
            <w:r>
              <w:rPr>
                <w:rFonts w:eastAsia="仿宋"/>
                <w:b/>
                <w:bCs/>
                <w:sz w:val="21"/>
                <w:szCs w:val="21"/>
              </w:rPr>
              <w:t>表7-</w:t>
            </w:r>
            <w:r>
              <w:rPr>
                <w:rFonts w:hint="eastAsia" w:eastAsia="仿宋"/>
                <w:b/>
                <w:bCs/>
                <w:sz w:val="21"/>
                <w:szCs w:val="21"/>
              </w:rPr>
              <w:t>6</w:t>
            </w:r>
            <w:r>
              <w:rPr>
                <w:rFonts w:eastAsia="仿宋"/>
                <w:b/>
                <w:bCs/>
                <w:sz w:val="21"/>
                <w:szCs w:val="21"/>
              </w:rPr>
              <w:t>总量核算结果</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4"/>
              <w:gridCol w:w="1565"/>
              <w:gridCol w:w="1565"/>
              <w:gridCol w:w="1565"/>
              <w:gridCol w:w="15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tabs>
                      <w:tab w:val="left" w:pos="210"/>
                    </w:tabs>
                    <w:jc w:val="center"/>
                    <w:rPr>
                      <w:rFonts w:eastAsia="仿宋"/>
                      <w:b/>
                      <w:szCs w:val="21"/>
                    </w:rPr>
                  </w:pPr>
                  <w:r>
                    <w:rPr>
                      <w:rFonts w:eastAsia="仿宋"/>
                      <w:b/>
                      <w:szCs w:val="21"/>
                    </w:rPr>
                    <w:t>控制项目</w:t>
                  </w:r>
                </w:p>
              </w:tc>
              <w:tc>
                <w:tcPr>
                  <w:tcW w:w="1564" w:type="dxa"/>
                  <w:vAlign w:val="center"/>
                </w:tcPr>
                <w:p>
                  <w:pPr>
                    <w:tabs>
                      <w:tab w:val="left" w:pos="210"/>
                    </w:tabs>
                    <w:spacing w:line="320" w:lineRule="exact"/>
                    <w:jc w:val="center"/>
                    <w:rPr>
                      <w:rFonts w:eastAsia="仿宋"/>
                      <w:b/>
                      <w:szCs w:val="21"/>
                    </w:rPr>
                  </w:pPr>
                  <w:r>
                    <w:rPr>
                      <w:rFonts w:eastAsia="仿宋"/>
                      <w:b/>
                      <w:szCs w:val="21"/>
                    </w:rPr>
                    <w:t>污染物</w:t>
                  </w:r>
                </w:p>
              </w:tc>
              <w:tc>
                <w:tcPr>
                  <w:tcW w:w="1565" w:type="dxa"/>
                  <w:vAlign w:val="center"/>
                </w:tcPr>
                <w:p>
                  <w:pPr>
                    <w:tabs>
                      <w:tab w:val="left" w:pos="210"/>
                    </w:tabs>
                    <w:spacing w:line="320" w:lineRule="exact"/>
                    <w:jc w:val="center"/>
                    <w:rPr>
                      <w:rFonts w:eastAsia="仿宋"/>
                      <w:b/>
                      <w:szCs w:val="21"/>
                    </w:rPr>
                  </w:pPr>
                  <w:r>
                    <w:rPr>
                      <w:rFonts w:hint="eastAsia" w:eastAsia="仿宋"/>
                      <w:b/>
                      <w:szCs w:val="21"/>
                    </w:rPr>
                    <w:t>两日均值</w:t>
                  </w:r>
                </w:p>
              </w:tc>
              <w:tc>
                <w:tcPr>
                  <w:tcW w:w="1565" w:type="dxa"/>
                  <w:vAlign w:val="center"/>
                </w:tcPr>
                <w:p>
                  <w:pPr>
                    <w:tabs>
                      <w:tab w:val="left" w:pos="210"/>
                    </w:tabs>
                    <w:spacing w:line="320" w:lineRule="exact"/>
                    <w:jc w:val="center"/>
                    <w:rPr>
                      <w:rFonts w:eastAsia="仿宋"/>
                      <w:b/>
                      <w:szCs w:val="21"/>
                    </w:rPr>
                  </w:pPr>
                  <w:r>
                    <w:rPr>
                      <w:rFonts w:hint="eastAsia" w:eastAsia="仿宋"/>
                      <w:b/>
                      <w:szCs w:val="21"/>
                    </w:rPr>
                    <w:t>环评建议量</w:t>
                  </w:r>
                </w:p>
              </w:tc>
              <w:tc>
                <w:tcPr>
                  <w:tcW w:w="1565" w:type="dxa"/>
                  <w:vAlign w:val="center"/>
                </w:tcPr>
                <w:p>
                  <w:pPr>
                    <w:tabs>
                      <w:tab w:val="left" w:pos="210"/>
                    </w:tabs>
                    <w:spacing w:line="320" w:lineRule="exact"/>
                    <w:jc w:val="center"/>
                    <w:rPr>
                      <w:rFonts w:eastAsia="仿宋"/>
                      <w:b/>
                      <w:szCs w:val="21"/>
                    </w:rPr>
                  </w:pPr>
                  <w:r>
                    <w:rPr>
                      <w:rFonts w:eastAsia="仿宋"/>
                      <w:b/>
                      <w:szCs w:val="21"/>
                    </w:rPr>
                    <w:t>实际年排放量</w:t>
                  </w:r>
                </w:p>
              </w:tc>
              <w:tc>
                <w:tcPr>
                  <w:tcW w:w="1565" w:type="dxa"/>
                  <w:vAlign w:val="center"/>
                </w:tcPr>
                <w:p>
                  <w:pPr>
                    <w:tabs>
                      <w:tab w:val="left" w:pos="210"/>
                    </w:tabs>
                    <w:spacing w:line="320" w:lineRule="exact"/>
                    <w:jc w:val="center"/>
                    <w:rPr>
                      <w:rFonts w:eastAsia="仿宋"/>
                      <w:b/>
                      <w:szCs w:val="21"/>
                    </w:rPr>
                  </w:pPr>
                  <w:r>
                    <w:rPr>
                      <w:rFonts w:hint="eastAsia" w:eastAsia="仿宋"/>
                      <w:b/>
                      <w:szCs w:val="21"/>
                    </w:rPr>
                    <w:t>是否符合总量控制指标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restart"/>
                  <w:vAlign w:val="center"/>
                </w:tcPr>
                <w:p>
                  <w:pPr>
                    <w:tabs>
                      <w:tab w:val="left" w:pos="210"/>
                    </w:tabs>
                    <w:jc w:val="center"/>
                    <w:rPr>
                      <w:rFonts w:eastAsia="仿宋"/>
                      <w:szCs w:val="21"/>
                    </w:rPr>
                  </w:pPr>
                  <w:r>
                    <w:rPr>
                      <w:rFonts w:eastAsia="仿宋"/>
                      <w:szCs w:val="21"/>
                    </w:rPr>
                    <w:t>废水</w:t>
                  </w:r>
                </w:p>
              </w:tc>
              <w:tc>
                <w:tcPr>
                  <w:tcW w:w="1564" w:type="dxa"/>
                  <w:vAlign w:val="center"/>
                </w:tcPr>
                <w:p>
                  <w:pPr>
                    <w:tabs>
                      <w:tab w:val="left" w:pos="210"/>
                    </w:tabs>
                    <w:spacing w:line="320" w:lineRule="exact"/>
                    <w:jc w:val="center"/>
                    <w:rPr>
                      <w:rFonts w:eastAsia="仿宋"/>
                      <w:szCs w:val="21"/>
                    </w:rPr>
                  </w:pPr>
                  <w:r>
                    <w:rPr>
                      <w:rFonts w:eastAsia="仿宋"/>
                      <w:szCs w:val="21"/>
                    </w:rPr>
                    <w:t>废水量</w:t>
                  </w:r>
                </w:p>
              </w:tc>
              <w:tc>
                <w:tcPr>
                  <w:tcW w:w="1565" w:type="dxa"/>
                  <w:vAlign w:val="center"/>
                </w:tcPr>
                <w:p>
                  <w:pPr>
                    <w:tabs>
                      <w:tab w:val="left" w:pos="210"/>
                    </w:tabs>
                    <w:spacing w:line="300" w:lineRule="exact"/>
                    <w:jc w:val="center"/>
                    <w:rPr>
                      <w:rFonts w:eastAsia="仿宋"/>
                      <w:szCs w:val="21"/>
                    </w:rPr>
                  </w:pPr>
                  <w:r>
                    <w:rPr>
                      <w:rFonts w:eastAsia="仿宋"/>
                      <w:szCs w:val="21"/>
                    </w:rPr>
                    <w:t>/</w:t>
                  </w:r>
                </w:p>
              </w:tc>
              <w:tc>
                <w:tcPr>
                  <w:tcW w:w="1565" w:type="dxa"/>
                  <w:vAlign w:val="center"/>
                </w:tcPr>
                <w:p>
                  <w:pPr>
                    <w:tabs>
                      <w:tab w:val="left" w:pos="210"/>
                    </w:tabs>
                    <w:spacing w:line="300" w:lineRule="exact"/>
                    <w:jc w:val="center"/>
                    <w:rPr>
                      <w:rFonts w:eastAsia="仿宋"/>
                      <w:szCs w:val="21"/>
                    </w:rPr>
                  </w:pPr>
                  <w:r>
                    <w:rPr>
                      <w:rFonts w:eastAsia="仿宋"/>
                      <w:szCs w:val="21"/>
                    </w:rPr>
                    <w:t>36 t/a</w:t>
                  </w:r>
                </w:p>
              </w:tc>
              <w:tc>
                <w:tcPr>
                  <w:tcW w:w="1565" w:type="dxa"/>
                  <w:vAlign w:val="center"/>
                </w:tcPr>
                <w:p>
                  <w:pPr>
                    <w:tabs>
                      <w:tab w:val="left" w:pos="210"/>
                    </w:tabs>
                    <w:spacing w:line="300" w:lineRule="exact"/>
                    <w:jc w:val="center"/>
                    <w:rPr>
                      <w:rFonts w:eastAsia="仿宋"/>
                      <w:color w:val="FF0000"/>
                      <w:szCs w:val="21"/>
                    </w:rPr>
                  </w:pPr>
                  <w:r>
                    <w:rPr>
                      <w:rFonts w:eastAsia="仿宋"/>
                      <w:szCs w:val="21"/>
                    </w:rPr>
                    <w:t>36</w:t>
                  </w:r>
                  <w:r>
                    <w:rPr>
                      <w:rFonts w:eastAsia="仿宋"/>
                      <w:b/>
                      <w:szCs w:val="21"/>
                    </w:rPr>
                    <w:t xml:space="preserve"> </w:t>
                  </w:r>
                  <w:r>
                    <w:rPr>
                      <w:rFonts w:eastAsia="仿宋"/>
                      <w:szCs w:val="21"/>
                    </w:rPr>
                    <w:t>t/a</w:t>
                  </w:r>
                </w:p>
              </w:tc>
              <w:tc>
                <w:tcPr>
                  <w:tcW w:w="1565" w:type="dxa"/>
                  <w:vAlign w:val="center"/>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COD</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138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.0144 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w:t>
                  </w:r>
                  <w:r>
                    <w:rPr>
                      <w:color w:val="000000"/>
                      <w:sz w:val="22"/>
                      <w:szCs w:val="22"/>
                    </w:rPr>
                    <w:t>0050</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SS</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95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.0108 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w:t>
                  </w:r>
                  <w:r>
                    <w:rPr>
                      <w:color w:val="000000"/>
                      <w:sz w:val="22"/>
                      <w:szCs w:val="22"/>
                    </w:rPr>
                    <w:t>0034</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氨氮</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15.0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.00126 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0.0</w:t>
                  </w:r>
                  <w:r>
                    <w:rPr>
                      <w:color w:val="000000"/>
                      <w:sz w:val="22"/>
                      <w:szCs w:val="22"/>
                    </w:rPr>
                    <w:t>0054</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总氮</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31.1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.001728 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0.0</w:t>
                  </w:r>
                  <w:r>
                    <w:rPr>
                      <w:color w:val="000000"/>
                      <w:sz w:val="22"/>
                      <w:szCs w:val="22"/>
                    </w:rPr>
                    <w:t>01118</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Merge w:val="continue"/>
                  <w:vAlign w:val="center"/>
                </w:tcPr>
                <w:p>
                  <w:pPr>
                    <w:tabs>
                      <w:tab w:val="left" w:pos="210"/>
                    </w:tabs>
                    <w:jc w:val="center"/>
                    <w:rPr>
                      <w:rFonts w:eastAsia="仿宋"/>
                      <w:szCs w:val="21"/>
                    </w:rPr>
                  </w:pPr>
                </w:p>
              </w:tc>
              <w:tc>
                <w:tcPr>
                  <w:tcW w:w="1564" w:type="dxa"/>
                  <w:vAlign w:val="center"/>
                </w:tcPr>
                <w:p>
                  <w:pPr>
                    <w:tabs>
                      <w:tab w:val="left" w:pos="210"/>
                    </w:tabs>
                    <w:spacing w:line="320" w:lineRule="exact"/>
                    <w:jc w:val="center"/>
                    <w:rPr>
                      <w:rFonts w:eastAsia="仿宋"/>
                      <w:szCs w:val="21"/>
                    </w:rPr>
                  </w:pPr>
                  <w:r>
                    <w:rPr>
                      <w:rFonts w:hint="eastAsia" w:eastAsia="仿宋"/>
                      <w:szCs w:val="21"/>
                    </w:rPr>
                    <w:t>总磷</w:t>
                  </w:r>
                </w:p>
              </w:tc>
              <w:tc>
                <w:tcPr>
                  <w:tcW w:w="1565" w:type="dxa"/>
                  <w:vAlign w:val="center"/>
                </w:tcPr>
                <w:p>
                  <w:pPr>
                    <w:tabs>
                      <w:tab w:val="left" w:pos="210"/>
                    </w:tabs>
                    <w:spacing w:line="300" w:lineRule="exact"/>
                    <w:jc w:val="center"/>
                    <w:rPr>
                      <w:rFonts w:eastAsia="仿宋"/>
                      <w:szCs w:val="21"/>
                    </w:rPr>
                  </w:pPr>
                  <w:r>
                    <w:rPr>
                      <w:rFonts w:eastAsia="仿宋"/>
                      <w:szCs w:val="21"/>
                    </w:rPr>
                    <w:t xml:space="preserve">1.71 </w:t>
                  </w:r>
                  <w:r>
                    <w:rPr>
                      <w:rFonts w:hint="eastAsia" w:eastAsia="仿宋"/>
                      <w:szCs w:val="21"/>
                    </w:rPr>
                    <w:t>mg</w:t>
                  </w:r>
                  <w:r>
                    <w:rPr>
                      <w:rFonts w:eastAsia="仿宋"/>
                      <w:szCs w:val="21"/>
                    </w:rPr>
                    <w:t>/L</w:t>
                  </w:r>
                </w:p>
              </w:tc>
              <w:tc>
                <w:tcPr>
                  <w:tcW w:w="1565" w:type="dxa"/>
                  <w:vAlign w:val="center"/>
                </w:tcPr>
                <w:p>
                  <w:pPr>
                    <w:tabs>
                      <w:tab w:val="left" w:pos="210"/>
                    </w:tabs>
                    <w:spacing w:line="300" w:lineRule="exact"/>
                    <w:jc w:val="center"/>
                    <w:rPr>
                      <w:rFonts w:eastAsia="仿宋"/>
                      <w:szCs w:val="21"/>
                    </w:rPr>
                  </w:pPr>
                  <w:r>
                    <w:rPr>
                      <w:rFonts w:hint="eastAsia" w:eastAsia="仿宋"/>
                      <w:szCs w:val="21"/>
                    </w:rPr>
                    <w:t>0</w:t>
                  </w:r>
                  <w:r>
                    <w:rPr>
                      <w:rFonts w:eastAsia="仿宋"/>
                      <w:szCs w:val="21"/>
                    </w:rPr>
                    <w:t>.00018 t/a</w:t>
                  </w:r>
                </w:p>
              </w:tc>
              <w:tc>
                <w:tcPr>
                  <w:tcW w:w="1565" w:type="dxa"/>
                  <w:vAlign w:val="center"/>
                </w:tcPr>
                <w:p>
                  <w:pPr>
                    <w:tabs>
                      <w:tab w:val="left" w:pos="210"/>
                    </w:tabs>
                    <w:spacing w:line="300" w:lineRule="exact"/>
                    <w:jc w:val="center"/>
                    <w:rPr>
                      <w:rFonts w:eastAsia="仿宋"/>
                      <w:color w:val="FF0000"/>
                      <w:szCs w:val="21"/>
                    </w:rPr>
                  </w:pPr>
                  <w:r>
                    <w:rPr>
                      <w:rFonts w:hint="eastAsia"/>
                      <w:color w:val="000000"/>
                      <w:sz w:val="22"/>
                      <w:szCs w:val="22"/>
                    </w:rPr>
                    <w:t>0.00</w:t>
                  </w:r>
                  <w:r>
                    <w:rPr>
                      <w:color w:val="000000"/>
                      <w:sz w:val="22"/>
                      <w:szCs w:val="22"/>
                    </w:rPr>
                    <w:t>006</w:t>
                  </w:r>
                  <w:r>
                    <w:rPr>
                      <w:rFonts w:eastAsia="仿宋"/>
                      <w:b/>
                      <w:szCs w:val="21"/>
                    </w:rPr>
                    <w:t xml:space="preserve"> </w:t>
                  </w:r>
                  <w:r>
                    <w:rPr>
                      <w:rFonts w:eastAsia="仿宋"/>
                      <w:szCs w:val="21"/>
                    </w:rPr>
                    <w:t>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tabs>
                      <w:tab w:val="left" w:pos="210"/>
                    </w:tabs>
                    <w:jc w:val="center"/>
                    <w:rPr>
                      <w:rFonts w:eastAsia="仿宋"/>
                      <w:szCs w:val="21"/>
                    </w:rPr>
                  </w:pPr>
                  <w:r>
                    <w:rPr>
                      <w:rFonts w:hint="eastAsia" w:eastAsia="仿宋"/>
                      <w:szCs w:val="21"/>
                    </w:rPr>
                    <w:t>废气</w:t>
                  </w:r>
                </w:p>
              </w:tc>
              <w:tc>
                <w:tcPr>
                  <w:tcW w:w="1564" w:type="dxa"/>
                  <w:vAlign w:val="center"/>
                </w:tcPr>
                <w:p>
                  <w:pPr>
                    <w:tabs>
                      <w:tab w:val="left" w:pos="210"/>
                    </w:tabs>
                    <w:spacing w:line="320" w:lineRule="exact"/>
                    <w:jc w:val="center"/>
                    <w:rPr>
                      <w:rFonts w:eastAsia="仿宋"/>
                      <w:szCs w:val="21"/>
                    </w:rPr>
                  </w:pPr>
                  <w:r>
                    <w:rPr>
                      <w:rFonts w:hint="eastAsia" w:eastAsia="仿宋"/>
                      <w:szCs w:val="21"/>
                    </w:rPr>
                    <w:t>挥发性有机物</w:t>
                  </w:r>
                </w:p>
              </w:tc>
              <w:tc>
                <w:tcPr>
                  <w:tcW w:w="1565" w:type="dxa"/>
                  <w:vAlign w:val="center"/>
                </w:tcPr>
                <w:p>
                  <w:pPr>
                    <w:tabs>
                      <w:tab w:val="left" w:pos="210"/>
                    </w:tabs>
                    <w:spacing w:line="300" w:lineRule="exact"/>
                    <w:jc w:val="center"/>
                    <w:rPr>
                      <w:rFonts w:eastAsia="仿宋"/>
                      <w:szCs w:val="21"/>
                    </w:rPr>
                  </w:pPr>
                  <w:r>
                    <w:rPr>
                      <w:szCs w:val="21"/>
                    </w:rPr>
                    <w:t>8.31</w:t>
                  </w:r>
                  <w:r>
                    <w:rPr>
                      <w:rFonts w:eastAsia="仿宋"/>
                      <w:szCs w:val="21"/>
                    </w:rPr>
                    <w:t>×10</w:t>
                  </w:r>
                  <w:r>
                    <w:rPr>
                      <w:rFonts w:eastAsia="仿宋"/>
                      <w:szCs w:val="21"/>
                      <w:vertAlign w:val="superscript"/>
                    </w:rPr>
                    <w:t>-4</w:t>
                  </w:r>
                  <w:r>
                    <w:rPr>
                      <w:szCs w:val="21"/>
                    </w:rPr>
                    <w:t xml:space="preserve"> </w:t>
                  </w:r>
                  <w:r>
                    <w:rPr>
                      <w:rFonts w:hint="eastAsia"/>
                      <w:szCs w:val="21"/>
                    </w:rPr>
                    <w:t>kg</w:t>
                  </w:r>
                  <w:r>
                    <w:rPr>
                      <w:szCs w:val="21"/>
                    </w:rPr>
                    <w:t>/</w:t>
                  </w:r>
                  <w:r>
                    <w:rPr>
                      <w:rFonts w:hint="eastAsia"/>
                      <w:szCs w:val="21"/>
                    </w:rPr>
                    <w:t>h</w:t>
                  </w:r>
                </w:p>
              </w:tc>
              <w:tc>
                <w:tcPr>
                  <w:tcW w:w="1565" w:type="dxa"/>
                  <w:vAlign w:val="center"/>
                </w:tcPr>
                <w:p>
                  <w:pPr>
                    <w:tabs>
                      <w:tab w:val="left" w:pos="210"/>
                    </w:tabs>
                    <w:spacing w:line="300" w:lineRule="exact"/>
                    <w:jc w:val="center"/>
                    <w:rPr>
                      <w:rFonts w:eastAsia="仿宋"/>
                      <w:szCs w:val="21"/>
                    </w:rPr>
                  </w:pPr>
                  <w:r>
                    <w:rPr>
                      <w:rFonts w:eastAsia="仿宋"/>
                      <w:szCs w:val="21"/>
                    </w:rPr>
                    <w:t>0.0047 t/a</w:t>
                  </w:r>
                </w:p>
              </w:tc>
              <w:tc>
                <w:tcPr>
                  <w:tcW w:w="1565" w:type="dxa"/>
                  <w:vAlign w:val="center"/>
                </w:tcPr>
                <w:p>
                  <w:pPr>
                    <w:tabs>
                      <w:tab w:val="left" w:pos="210"/>
                    </w:tabs>
                    <w:spacing w:line="300" w:lineRule="exact"/>
                    <w:jc w:val="center"/>
                    <w:rPr>
                      <w:rFonts w:eastAsia="仿宋"/>
                      <w:szCs w:val="21"/>
                    </w:rPr>
                  </w:pPr>
                  <w:r>
                    <w:rPr>
                      <w:rFonts w:eastAsia="仿宋"/>
                      <w:szCs w:val="21"/>
                    </w:rPr>
                    <w:t>0.0020 t/a</w:t>
                  </w:r>
                </w:p>
              </w:tc>
              <w:tc>
                <w:tcPr>
                  <w:tcW w:w="1565" w:type="dxa"/>
                </w:tcPr>
                <w:p>
                  <w:pPr>
                    <w:tabs>
                      <w:tab w:val="left" w:pos="210"/>
                    </w:tabs>
                    <w:spacing w:line="300" w:lineRule="exact"/>
                    <w:jc w:val="center"/>
                    <w:rPr>
                      <w:rFonts w:eastAsia="仿宋"/>
                      <w:szCs w:val="21"/>
                    </w:rPr>
                  </w:pPr>
                  <w:r>
                    <w:rPr>
                      <w:rFonts w:hint="eastAsia" w:eastAsia="仿宋"/>
                      <w:szCs w:val="21"/>
                    </w:rPr>
                    <w:t>符合</w:t>
                  </w:r>
                </w:p>
              </w:tc>
            </w:tr>
          </w:tbl>
          <w:p>
            <w:pPr>
              <w:rPr>
                <w:rFonts w:eastAsia="仿宋"/>
                <w:sz w:val="24"/>
              </w:rPr>
            </w:pPr>
          </w:p>
        </w:tc>
      </w:tr>
    </w:tbl>
    <w:p>
      <w:pPr>
        <w:outlineLvl w:val="0"/>
        <w:rPr>
          <w:rFonts w:eastAsia="仿宋"/>
          <w:b/>
          <w:sz w:val="28"/>
          <w:szCs w:val="28"/>
        </w:rPr>
      </w:pPr>
      <w:r>
        <w:rPr>
          <w:rFonts w:eastAsia="仿宋"/>
          <w:b/>
          <w:sz w:val="28"/>
          <w:szCs w:val="28"/>
        </w:rPr>
        <w:t>表八</w:t>
      </w:r>
    </w:p>
    <w:tbl>
      <w:tblPr>
        <w:tblStyle w:val="23"/>
        <w:tblpPr w:leftFromText="180" w:rightFromText="180" w:vertAnchor="text" w:horzAnchor="margin" w:tblpY="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60" w:hRule="atLeast"/>
        </w:trPr>
        <w:tc>
          <w:tcPr>
            <w:tcW w:w="8948" w:type="dxa"/>
          </w:tcPr>
          <w:p>
            <w:pPr>
              <w:pStyle w:val="2"/>
              <w:rPr>
                <w:rFonts w:eastAsia="仿宋"/>
                <w:sz w:val="24"/>
              </w:rPr>
            </w:pPr>
            <w:r>
              <w:rPr>
                <w:rFonts w:hint="eastAsia" w:eastAsia="仿宋"/>
                <w:sz w:val="24"/>
              </w:rPr>
              <w:t>批复</w:t>
            </w:r>
            <w:r>
              <w:rPr>
                <w:rFonts w:eastAsia="仿宋"/>
                <w:sz w:val="24"/>
              </w:rPr>
              <w:t>落实情况：</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84"/>
              <w:gridCol w:w="44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2453" w:type="pct"/>
                  <w:vAlign w:val="center"/>
                </w:tcPr>
                <w:p>
                  <w:pPr>
                    <w:jc w:val="center"/>
                    <w:rPr>
                      <w:rFonts w:eastAsia="仿宋"/>
                      <w:b/>
                      <w:bCs/>
                      <w:szCs w:val="21"/>
                      <w:lang w:bidi="ar"/>
                    </w:rPr>
                  </w:pPr>
                  <w:r>
                    <w:rPr>
                      <w:rFonts w:hint="eastAsia" w:eastAsia="仿宋"/>
                      <w:b/>
                      <w:bCs/>
                      <w:szCs w:val="21"/>
                      <w:lang w:bidi="ar"/>
                    </w:rPr>
                    <w:t>环评</w:t>
                  </w:r>
                  <w:r>
                    <w:rPr>
                      <w:rFonts w:eastAsia="仿宋"/>
                      <w:b/>
                      <w:bCs/>
                      <w:szCs w:val="21"/>
                      <w:lang w:bidi="ar"/>
                    </w:rPr>
                    <w:t>批复要求</w:t>
                  </w:r>
                </w:p>
              </w:tc>
              <w:tc>
                <w:tcPr>
                  <w:tcW w:w="2547" w:type="pct"/>
                  <w:vAlign w:val="center"/>
                </w:tcPr>
                <w:p>
                  <w:pPr>
                    <w:jc w:val="center"/>
                    <w:rPr>
                      <w:rFonts w:eastAsia="仿宋"/>
                      <w:b/>
                      <w:bCs/>
                      <w:szCs w:val="21"/>
                    </w:rPr>
                  </w:pPr>
                  <w:r>
                    <w:rPr>
                      <w:rFonts w:eastAsia="仿宋"/>
                      <w:b/>
                      <w:bCs/>
                      <w:szCs w:val="21"/>
                      <w:lang w:bidi="ar"/>
                    </w:rPr>
                    <w:t>批复落实情况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eastAsia="仿宋"/>
                      <w:sz w:val="21"/>
                      <w:szCs w:val="21"/>
                    </w:rPr>
                    <w:t>建设项目应当采用能耗物耗小、污染物产生量少的清洁生产工艺，合理利用自然资源，防止环境污染和生态破坏。</w:t>
                  </w:r>
                </w:p>
              </w:tc>
              <w:tc>
                <w:tcPr>
                  <w:tcW w:w="2547" w:type="pct"/>
                  <w:vAlign w:val="center"/>
                </w:tcPr>
                <w:p>
                  <w:pPr>
                    <w:pStyle w:val="2"/>
                    <w:rPr>
                      <w:rFonts w:eastAsia="仿宋"/>
                      <w:sz w:val="21"/>
                      <w:szCs w:val="21"/>
                    </w:rPr>
                  </w:pPr>
                  <w:r>
                    <w:rPr>
                      <w:rFonts w:hint="eastAsia" w:eastAsia="仿宋"/>
                      <w:sz w:val="21"/>
                      <w:szCs w:val="21"/>
                    </w:rPr>
                    <w:t>本项目采用</w:t>
                  </w:r>
                  <w:r>
                    <w:rPr>
                      <w:rFonts w:eastAsia="仿宋"/>
                      <w:sz w:val="21"/>
                      <w:szCs w:val="21"/>
                    </w:rPr>
                    <w:t>能耗物耗小、污染物产生量少的清洁生产工艺</w:t>
                  </w:r>
                  <w:r>
                    <w:rPr>
                      <w:rFonts w:hint="eastAsia" w:eastAsia="仿宋"/>
                      <w:sz w:val="21"/>
                      <w:szCs w:val="21"/>
                    </w:rPr>
                    <w:t>。按监测结果显示，本项目对周边环境影响较小。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排水系统雨污分流。本项目无生产废水产生，冷却水循环使用、零排放，生活污水经预处理达到接管标准后接入污水处理厂集中处理。</w:t>
                  </w:r>
                </w:p>
              </w:tc>
              <w:tc>
                <w:tcPr>
                  <w:tcW w:w="2547" w:type="pct"/>
                  <w:vAlign w:val="center"/>
                </w:tcPr>
                <w:p>
                  <w:pPr>
                    <w:pStyle w:val="2"/>
                    <w:rPr>
                      <w:rFonts w:eastAsia="仿宋"/>
                      <w:sz w:val="21"/>
                      <w:szCs w:val="21"/>
                    </w:rPr>
                  </w:pPr>
                  <w:r>
                    <w:rPr>
                      <w:rFonts w:eastAsia="仿宋"/>
                      <w:sz w:val="21"/>
                      <w:szCs w:val="21"/>
                    </w:rPr>
                    <w:t>本项目</w:t>
                  </w:r>
                  <w:r>
                    <w:rPr>
                      <w:rFonts w:hint="eastAsia" w:eastAsia="仿宋"/>
                      <w:sz w:val="21"/>
                      <w:szCs w:val="21"/>
                    </w:rPr>
                    <w:t>无工业废水产生，生活污水</w:t>
                  </w:r>
                  <w:r>
                    <w:rPr>
                      <w:rFonts w:eastAsia="仿宋"/>
                      <w:sz w:val="21"/>
                      <w:szCs w:val="21"/>
                    </w:rPr>
                    <w:t>经预处理达到接管标准后接管至</w:t>
                  </w:r>
                  <w:r>
                    <w:rPr>
                      <w:rFonts w:hint="eastAsia" w:eastAsia="仿宋"/>
                      <w:sz w:val="21"/>
                      <w:szCs w:val="21"/>
                    </w:rPr>
                    <w:t>无锡惠山环保水务有限公司（前洲厂）</w:t>
                  </w:r>
                  <w:r>
                    <w:rPr>
                      <w:rFonts w:eastAsia="仿宋"/>
                      <w:sz w:val="21"/>
                      <w:szCs w:val="21"/>
                    </w:rPr>
                    <w:t>集中处理</w:t>
                  </w:r>
                  <w:r>
                    <w:rPr>
                      <w:rFonts w:hint="eastAsia" w:eastAsia="仿宋"/>
                      <w:sz w:val="21"/>
                      <w:szCs w:val="21"/>
                    </w:rPr>
                    <w:t>。</w:t>
                  </w:r>
                </w:p>
                <w:p>
                  <w:pPr>
                    <w:pStyle w:val="2"/>
                    <w:rPr>
                      <w:rFonts w:eastAsia="仿宋"/>
                      <w:color w:val="FF0000"/>
                      <w:sz w:val="21"/>
                      <w:szCs w:val="21"/>
                    </w:rPr>
                  </w:pPr>
                  <w:r>
                    <w:rPr>
                      <w:rFonts w:hint="eastAsia" w:eastAsia="仿宋"/>
                      <w:sz w:val="21"/>
                      <w:szCs w:val="21"/>
                    </w:rPr>
                    <w:t>2021年</w:t>
                  </w:r>
                  <w:r>
                    <w:rPr>
                      <w:rFonts w:eastAsia="仿宋"/>
                      <w:sz w:val="21"/>
                      <w:szCs w:val="21"/>
                    </w:rPr>
                    <w:t>7</w:t>
                  </w:r>
                  <w:r>
                    <w:rPr>
                      <w:rFonts w:hint="eastAsia" w:eastAsia="仿宋"/>
                      <w:sz w:val="21"/>
                      <w:szCs w:val="21"/>
                    </w:rPr>
                    <w:t>月8日、9日</w:t>
                  </w:r>
                  <w:r>
                    <w:rPr>
                      <w:rFonts w:eastAsia="仿宋"/>
                      <w:sz w:val="21"/>
                      <w:szCs w:val="21"/>
                    </w:rPr>
                    <w:t>验收监测期间</w:t>
                  </w:r>
                  <w:r>
                    <w:rPr>
                      <w:rFonts w:hint="eastAsia" w:eastAsia="仿宋"/>
                      <w:sz w:val="21"/>
                      <w:szCs w:val="21"/>
                    </w:rPr>
                    <w:t>，我公司</w:t>
                  </w:r>
                  <w:r>
                    <w:rPr>
                      <w:rFonts w:eastAsia="仿宋"/>
                      <w:sz w:val="21"/>
                      <w:szCs w:val="21"/>
                    </w:rPr>
                    <w:t>生活污水中的化学需氧量、悬浮物日均值以及pH值各次范围均符合《污水综合排放标准》（GB8978-1996）表4三级标准；氨氮、总氮、总磷日均值符合《污水排入城镇下水道水质标准》（GB/T31962-2015）表1中</w:t>
                  </w:r>
                  <w:r>
                    <w:rPr>
                      <w:rFonts w:hint="eastAsia" w:eastAsia="仿宋"/>
                      <w:sz w:val="21"/>
                      <w:szCs w:val="21"/>
                    </w:rPr>
                    <w:t>B</w:t>
                  </w:r>
                  <w:r>
                    <w:rPr>
                      <w:rFonts w:eastAsia="仿宋"/>
                      <w:sz w:val="21"/>
                      <w:szCs w:val="21"/>
                    </w:rPr>
                    <w:t>等级标准</w:t>
                  </w:r>
                  <w:r>
                    <w:rPr>
                      <w:rFonts w:hint="eastAsia" w:eastAsia="仿宋"/>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以塑料粒子为原材料，注塑电加热，产生的有机废气经收集处理后达标排放，排放废气参照执行《工业企业挥发性有机物排放控制标准》（D</w:t>
                  </w:r>
                  <w:r>
                    <w:rPr>
                      <w:rFonts w:eastAsia="仿宋"/>
                      <w:sz w:val="21"/>
                      <w:szCs w:val="21"/>
                    </w:rPr>
                    <w:t>B12/524-2014</w:t>
                  </w:r>
                  <w:r>
                    <w:rPr>
                      <w:rFonts w:hint="eastAsia" w:eastAsia="仿宋"/>
                      <w:sz w:val="21"/>
                      <w:szCs w:val="21"/>
                    </w:rPr>
                    <w:t>）中的相关标准要求，排气筒高度≥15米。</w:t>
                  </w:r>
                </w:p>
              </w:tc>
              <w:tc>
                <w:tcPr>
                  <w:tcW w:w="2547" w:type="pct"/>
                  <w:vAlign w:val="center"/>
                </w:tcPr>
                <w:p>
                  <w:pPr>
                    <w:pStyle w:val="2"/>
                    <w:rPr>
                      <w:rFonts w:eastAsia="仿宋"/>
                      <w:sz w:val="21"/>
                      <w:szCs w:val="21"/>
                    </w:rPr>
                  </w:pPr>
                  <w:r>
                    <w:rPr>
                      <w:rFonts w:hint="eastAsia" w:eastAsia="仿宋"/>
                      <w:sz w:val="21"/>
                      <w:szCs w:val="21"/>
                    </w:rPr>
                    <w:t>本项目废气为注塑废气，经</w:t>
                  </w:r>
                  <w:r>
                    <w:rPr>
                      <w:rFonts w:eastAsia="仿宋"/>
                      <w:sz w:val="21"/>
                      <w:szCs w:val="21"/>
                    </w:rPr>
                    <w:t>顶侧集气罩</w:t>
                  </w:r>
                  <w:r>
                    <w:rPr>
                      <w:rFonts w:hint="eastAsia" w:eastAsia="仿宋"/>
                      <w:sz w:val="21"/>
                      <w:szCs w:val="21"/>
                    </w:rPr>
                    <w:t>收集后通过15米高排气筒FQ-1排放，主要污染物为V</w:t>
                  </w:r>
                  <w:r>
                    <w:rPr>
                      <w:rFonts w:eastAsia="仿宋"/>
                      <w:sz w:val="21"/>
                      <w:szCs w:val="21"/>
                    </w:rPr>
                    <w:t>OCs</w:t>
                  </w:r>
                  <w:r>
                    <w:rPr>
                      <w:rFonts w:hint="eastAsia" w:eastAsia="仿宋"/>
                      <w:sz w:val="21"/>
                      <w:szCs w:val="21"/>
                    </w:rPr>
                    <w:t>。</w:t>
                  </w:r>
                </w:p>
                <w:p>
                  <w:pPr>
                    <w:pStyle w:val="2"/>
                    <w:rPr>
                      <w:rFonts w:eastAsia="仿宋"/>
                      <w:sz w:val="21"/>
                      <w:szCs w:val="21"/>
                    </w:rPr>
                  </w:pPr>
                  <w:r>
                    <w:rPr>
                      <w:rFonts w:hint="eastAsia" w:eastAsia="仿宋"/>
                      <w:sz w:val="21"/>
                      <w:szCs w:val="21"/>
                    </w:rPr>
                    <w:t>2021年</w:t>
                  </w:r>
                  <w:r>
                    <w:rPr>
                      <w:rFonts w:eastAsia="仿宋"/>
                      <w:sz w:val="21"/>
                      <w:szCs w:val="21"/>
                    </w:rPr>
                    <w:t>7</w:t>
                  </w:r>
                  <w:r>
                    <w:rPr>
                      <w:rFonts w:hint="eastAsia" w:eastAsia="仿宋"/>
                      <w:sz w:val="21"/>
                      <w:szCs w:val="21"/>
                    </w:rPr>
                    <w:t>月8日、9日验收监测期间，本项目有组织排放的V</w:t>
                  </w:r>
                  <w:r>
                    <w:rPr>
                      <w:rFonts w:eastAsia="仿宋"/>
                      <w:sz w:val="21"/>
                      <w:szCs w:val="21"/>
                    </w:rPr>
                    <w:t>OCs</w:t>
                  </w:r>
                  <w:r>
                    <w:rPr>
                      <w:rFonts w:hint="eastAsia" w:eastAsia="仿宋"/>
                      <w:sz w:val="21"/>
                      <w:szCs w:val="21"/>
                    </w:rPr>
                    <w:t>排放浓度、排放速率均符合</w:t>
                  </w:r>
                  <w:r>
                    <w:rPr>
                      <w:rFonts w:eastAsia="仿宋"/>
                      <w:sz w:val="21"/>
                      <w:szCs w:val="21"/>
                    </w:rPr>
                    <w:t>天津市地方标准《工业企业挥发性有机物排放控制》（DB12/524-2020）</w:t>
                  </w:r>
                  <w:r>
                    <w:rPr>
                      <w:rFonts w:hint="eastAsia" w:eastAsia="仿宋"/>
                      <w:sz w:val="21"/>
                      <w:szCs w:val="21"/>
                    </w:rPr>
                    <w:t>表</w:t>
                  </w:r>
                  <w:r>
                    <w:rPr>
                      <w:rFonts w:eastAsia="仿宋"/>
                      <w:sz w:val="21"/>
                      <w:szCs w:val="21"/>
                    </w:rPr>
                    <w:t>1</w:t>
                  </w:r>
                  <w:r>
                    <w:rPr>
                      <w:rFonts w:hint="eastAsia" w:eastAsia="仿宋"/>
                      <w:sz w:val="21"/>
                      <w:szCs w:val="21"/>
                    </w:rPr>
                    <w:t>中塑料制品制造行业T</w:t>
                  </w:r>
                  <w:r>
                    <w:rPr>
                      <w:rFonts w:eastAsia="仿宋"/>
                      <w:sz w:val="21"/>
                      <w:szCs w:val="21"/>
                    </w:rPr>
                    <w:t>RVOC</w:t>
                  </w:r>
                  <w:r>
                    <w:rPr>
                      <w:rFonts w:hint="eastAsia" w:eastAsia="仿宋"/>
                      <w:sz w:val="21"/>
                      <w:szCs w:val="21"/>
                    </w:rPr>
                    <w:t>标准。</w:t>
                  </w:r>
                </w:p>
                <w:p>
                  <w:pPr>
                    <w:pStyle w:val="2"/>
                    <w:rPr>
                      <w:rFonts w:eastAsia="仿宋"/>
                      <w:color w:val="FF0000"/>
                      <w:sz w:val="21"/>
                      <w:szCs w:val="21"/>
                    </w:rPr>
                  </w:pPr>
                  <w:r>
                    <w:rPr>
                      <w:rFonts w:hint="eastAsia" w:eastAsia="仿宋"/>
                      <w:sz w:val="21"/>
                      <w:szCs w:val="21"/>
                    </w:rPr>
                    <w:t>2021年</w:t>
                  </w:r>
                  <w:r>
                    <w:rPr>
                      <w:rFonts w:eastAsia="仿宋"/>
                      <w:sz w:val="21"/>
                      <w:szCs w:val="21"/>
                    </w:rPr>
                    <w:t>7</w:t>
                  </w:r>
                  <w:r>
                    <w:rPr>
                      <w:rFonts w:hint="eastAsia" w:eastAsia="仿宋"/>
                      <w:sz w:val="21"/>
                      <w:szCs w:val="21"/>
                    </w:rPr>
                    <w:t>月8日、9日验收监测期间，本项目无组织排放的V</w:t>
                  </w:r>
                  <w:r>
                    <w:rPr>
                      <w:rFonts w:eastAsia="仿宋"/>
                      <w:sz w:val="21"/>
                      <w:szCs w:val="21"/>
                    </w:rPr>
                    <w:t>OCs</w:t>
                  </w:r>
                  <w:r>
                    <w:rPr>
                      <w:rFonts w:hint="eastAsia" w:eastAsia="仿宋"/>
                      <w:sz w:val="21"/>
                      <w:szCs w:val="21"/>
                    </w:rPr>
                    <w:t>符合《挥发性有机物无组织排放控制标准》（GB37822-2019）表A.1中厂区内无组织排放限值。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eastAsia="仿宋"/>
                      <w:sz w:val="21"/>
                      <w:szCs w:val="21"/>
                    </w:rPr>
                    <w:t>选用低噪声设备，合理布局并采取有效的减振、隔声等降噪措施，确保厂界噪声达到《工业企业厂界环境噪声排放标准》（GB12348-2008）表1中</w:t>
                  </w:r>
                  <w:r>
                    <w:rPr>
                      <w:rFonts w:hint="eastAsia" w:eastAsia="仿宋"/>
                      <w:sz w:val="21"/>
                      <w:szCs w:val="21"/>
                    </w:rPr>
                    <w:t>3</w:t>
                  </w:r>
                  <w:r>
                    <w:rPr>
                      <w:rFonts w:eastAsia="仿宋"/>
                      <w:sz w:val="21"/>
                      <w:szCs w:val="21"/>
                    </w:rPr>
                    <w:t>类标准</w:t>
                  </w:r>
                  <w:r>
                    <w:rPr>
                      <w:rFonts w:hint="eastAsia" w:eastAsia="仿宋"/>
                      <w:sz w:val="21"/>
                      <w:szCs w:val="21"/>
                    </w:rPr>
                    <w:t>。</w:t>
                  </w:r>
                </w:p>
              </w:tc>
              <w:tc>
                <w:tcPr>
                  <w:tcW w:w="2547" w:type="pct"/>
                  <w:vAlign w:val="center"/>
                </w:tcPr>
                <w:p>
                  <w:pPr>
                    <w:pStyle w:val="2"/>
                    <w:rPr>
                      <w:rFonts w:eastAsia="仿宋"/>
                      <w:sz w:val="21"/>
                      <w:szCs w:val="21"/>
                    </w:rPr>
                  </w:pPr>
                  <w:r>
                    <w:rPr>
                      <w:rFonts w:hint="eastAsia" w:eastAsia="仿宋"/>
                      <w:sz w:val="21"/>
                      <w:szCs w:val="21"/>
                    </w:rPr>
                    <w:t>本项目噪声主要由各类生产设备产生，通过厂房隔声、距离衰减等措施控制噪声对周边环境的影响，本项目夜间不生产。</w:t>
                  </w:r>
                </w:p>
                <w:p>
                  <w:pPr>
                    <w:pStyle w:val="2"/>
                    <w:rPr>
                      <w:rFonts w:eastAsia="仿宋"/>
                      <w:color w:val="FF0000"/>
                      <w:sz w:val="21"/>
                      <w:szCs w:val="21"/>
                    </w:rPr>
                  </w:pPr>
                  <w:r>
                    <w:rPr>
                      <w:rFonts w:hint="eastAsia" w:eastAsia="仿宋"/>
                      <w:sz w:val="21"/>
                      <w:szCs w:val="21"/>
                    </w:rPr>
                    <w:t>2021年</w:t>
                  </w:r>
                  <w:r>
                    <w:rPr>
                      <w:rFonts w:eastAsia="仿宋"/>
                      <w:sz w:val="21"/>
                      <w:szCs w:val="21"/>
                    </w:rPr>
                    <w:t>7</w:t>
                  </w:r>
                  <w:r>
                    <w:rPr>
                      <w:rFonts w:hint="eastAsia" w:eastAsia="仿宋"/>
                      <w:sz w:val="21"/>
                      <w:szCs w:val="21"/>
                    </w:rPr>
                    <w:t>月8日、9日</w:t>
                  </w:r>
                  <w:r>
                    <w:rPr>
                      <w:rFonts w:eastAsia="仿宋"/>
                      <w:sz w:val="21"/>
                      <w:szCs w:val="21"/>
                    </w:rPr>
                    <w:t>监测期间，</w:t>
                  </w:r>
                  <w:r>
                    <w:rPr>
                      <w:rFonts w:hint="eastAsia" w:eastAsia="仿宋"/>
                      <w:sz w:val="21"/>
                      <w:szCs w:val="21"/>
                    </w:rPr>
                    <w:t>本项目</w:t>
                  </w:r>
                  <w:r>
                    <w:rPr>
                      <w:rFonts w:eastAsia="仿宋"/>
                      <w:sz w:val="21"/>
                      <w:szCs w:val="21"/>
                    </w:rPr>
                    <w:t>昼间</w:t>
                  </w:r>
                  <w:r>
                    <w:rPr>
                      <w:rFonts w:hint="eastAsia" w:eastAsia="仿宋"/>
                      <w:sz w:val="21"/>
                      <w:szCs w:val="21"/>
                    </w:rPr>
                    <w:t>南侧</w:t>
                  </w:r>
                  <w:r>
                    <w:rPr>
                      <w:rFonts w:eastAsia="仿宋"/>
                      <w:sz w:val="21"/>
                      <w:szCs w:val="21"/>
                    </w:rPr>
                    <w:t>厂界噪声</w:t>
                  </w:r>
                  <w:r>
                    <w:rPr>
                      <w:rFonts w:hint="eastAsia" w:eastAsia="仿宋"/>
                      <w:sz w:val="21"/>
                      <w:szCs w:val="21"/>
                    </w:rPr>
                    <w:t>均</w:t>
                  </w:r>
                  <w:r>
                    <w:rPr>
                      <w:rFonts w:eastAsia="仿宋"/>
                      <w:sz w:val="21"/>
                      <w:szCs w:val="21"/>
                    </w:rPr>
                    <w:t>符合《工业企业厂界环境噪声排放标准》（GB12348-2008）</w:t>
                  </w:r>
                  <w:r>
                    <w:rPr>
                      <w:rFonts w:hint="eastAsia" w:eastAsia="仿宋"/>
                      <w:sz w:val="21"/>
                      <w:szCs w:val="21"/>
                    </w:rPr>
                    <w:t>表1中3</w:t>
                  </w:r>
                  <w:r>
                    <w:rPr>
                      <w:rFonts w:eastAsia="仿宋"/>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453" w:type="pct"/>
                  <w:vAlign w:val="center"/>
                </w:tcPr>
                <w:p>
                  <w:pPr>
                    <w:pStyle w:val="2"/>
                    <w:rPr>
                      <w:rFonts w:eastAsia="仿宋"/>
                      <w:sz w:val="21"/>
                      <w:szCs w:val="21"/>
                    </w:rPr>
                  </w:pPr>
                  <w:r>
                    <w:rPr>
                      <w:rFonts w:hint="eastAsia" w:eastAsia="仿宋"/>
                      <w:sz w:val="21"/>
                      <w:szCs w:val="21"/>
                    </w:rPr>
                    <w:t>按照“资源化、减量化、无害化”原则落实各类固体废物的收集、处置和综合利用措施，实现固体废物零排放。规范设置固废堆场，严格区分一般固废和危险固废，废活性炭等危险废物委托有资质的单位处置，并办理危险废物转移手续。</w:t>
                  </w:r>
                </w:p>
              </w:tc>
              <w:tc>
                <w:tcPr>
                  <w:tcW w:w="2547" w:type="pct"/>
                  <w:vAlign w:val="center"/>
                </w:tcPr>
                <w:p>
                  <w:pPr>
                    <w:pStyle w:val="2"/>
                    <w:rPr>
                      <w:rFonts w:eastAsia="仿宋"/>
                      <w:sz w:val="21"/>
                      <w:szCs w:val="21"/>
                    </w:rPr>
                  </w:pPr>
                  <w:r>
                    <w:rPr>
                      <w:rFonts w:hint="eastAsia" w:eastAsia="仿宋"/>
                      <w:sz w:val="21"/>
                      <w:szCs w:val="21"/>
                    </w:rPr>
                    <w:t>本项目固体废物主要为次品、包装袋、废活性炭以及生活垃圾。</w:t>
                  </w:r>
                </w:p>
                <w:p>
                  <w:pPr>
                    <w:pStyle w:val="2"/>
                    <w:rPr>
                      <w:rFonts w:eastAsia="仿宋"/>
                      <w:sz w:val="21"/>
                      <w:szCs w:val="21"/>
                    </w:rPr>
                  </w:pPr>
                  <w:r>
                    <w:rPr>
                      <w:rFonts w:hint="eastAsia" w:eastAsia="仿宋"/>
                      <w:sz w:val="21"/>
                      <w:szCs w:val="21"/>
                    </w:rPr>
                    <w:t>其中次品</w:t>
                  </w:r>
                  <w:r>
                    <w:rPr>
                      <w:rFonts w:eastAsia="仿宋"/>
                      <w:sz w:val="21"/>
                      <w:szCs w:val="21"/>
                    </w:rPr>
                    <w:t>及</w:t>
                  </w:r>
                  <w:r>
                    <w:rPr>
                      <w:rFonts w:hint="eastAsia" w:eastAsia="仿宋"/>
                      <w:sz w:val="21"/>
                      <w:szCs w:val="21"/>
                    </w:rPr>
                    <w:t>包装袋外售综合利用</w:t>
                  </w:r>
                  <w:r>
                    <w:rPr>
                      <w:rFonts w:eastAsia="仿宋"/>
                      <w:sz w:val="21"/>
                      <w:szCs w:val="21"/>
                    </w:rPr>
                    <w:t>，</w:t>
                  </w:r>
                  <w:r>
                    <w:rPr>
                      <w:rFonts w:hint="eastAsia" w:eastAsia="仿宋"/>
                      <w:sz w:val="21"/>
                      <w:szCs w:val="21"/>
                    </w:rPr>
                    <w:t>废活性炭为危废，委托无锡中天固废处置有限公司处置，</w:t>
                  </w:r>
                  <w:r>
                    <w:rPr>
                      <w:rFonts w:eastAsia="仿宋"/>
                      <w:sz w:val="21"/>
                      <w:szCs w:val="21"/>
                    </w:rPr>
                    <w:t>生活垃圾由环卫部门清运</w:t>
                  </w:r>
                  <w:r>
                    <w:rPr>
                      <w:rFonts w:hint="eastAsia" w:eastAsia="仿宋"/>
                      <w:sz w:val="21"/>
                      <w:szCs w:val="21"/>
                    </w:rPr>
                    <w:t>。</w:t>
                  </w:r>
                </w:p>
              </w:tc>
            </w:tr>
          </w:tbl>
          <w:p>
            <w:pPr>
              <w:outlineLvl w:val="0"/>
              <w:rPr>
                <w:rFonts w:eastAsia="仿宋"/>
                <w:b/>
                <w:sz w:val="28"/>
                <w:szCs w:val="28"/>
              </w:rPr>
            </w:pPr>
          </w:p>
        </w:tc>
      </w:tr>
    </w:tbl>
    <w:p>
      <w:pPr>
        <w:outlineLvl w:val="0"/>
        <w:rPr>
          <w:rFonts w:eastAsia="仿宋"/>
          <w:b/>
          <w:sz w:val="28"/>
          <w:szCs w:val="28"/>
        </w:rPr>
      </w:pPr>
      <w:r>
        <w:rPr>
          <w:rFonts w:hint="eastAsia" w:eastAsia="仿宋"/>
          <w:b/>
          <w:sz w:val="28"/>
          <w:szCs w:val="28"/>
        </w:rPr>
        <w:t>续</w:t>
      </w:r>
      <w:r>
        <w:rPr>
          <w:rFonts w:eastAsia="仿宋"/>
          <w:b/>
          <w:sz w:val="28"/>
          <w:szCs w:val="28"/>
        </w:rPr>
        <w:t>表八</w:t>
      </w:r>
    </w:p>
    <w:tbl>
      <w:tblPr>
        <w:tblStyle w:val="23"/>
        <w:tblpPr w:leftFromText="180" w:rightFromText="180" w:vertAnchor="text" w:horzAnchor="margin" w:tblpY="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0" w:hRule="atLeast"/>
        </w:trPr>
        <w:tc>
          <w:tcPr>
            <w:tcW w:w="9536" w:type="dxa"/>
          </w:tcPr>
          <w:p>
            <w:pPr>
              <w:pStyle w:val="2"/>
              <w:rPr>
                <w:rFonts w:eastAsia="仿宋"/>
                <w:sz w:val="24"/>
              </w:rPr>
            </w:pPr>
            <w:r>
              <w:rPr>
                <w:rFonts w:eastAsia="仿宋"/>
                <w:sz w:val="24"/>
              </w:rPr>
              <w:t>批复落实情况：</w:t>
            </w:r>
          </w:p>
          <w:tbl>
            <w:tblPr>
              <w:tblStyle w:val="2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4623"/>
              <w:gridCol w:w="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7" w:hRule="atLeast"/>
              </w:trPr>
              <w:tc>
                <w:tcPr>
                  <w:tcW w:w="4676" w:type="dxa"/>
                  <w:vAlign w:val="center"/>
                </w:tcPr>
                <w:p>
                  <w:pPr>
                    <w:jc w:val="center"/>
                    <w:rPr>
                      <w:rFonts w:eastAsia="仿宋"/>
                      <w:b/>
                      <w:bCs/>
                      <w:szCs w:val="21"/>
                      <w:lang w:bidi="ar"/>
                    </w:rPr>
                  </w:pPr>
                  <w:r>
                    <w:rPr>
                      <w:rFonts w:eastAsia="仿宋"/>
                      <w:b/>
                      <w:bCs/>
                      <w:szCs w:val="21"/>
                      <w:lang w:bidi="ar"/>
                    </w:rPr>
                    <w:t>环评批复要求</w:t>
                  </w:r>
                </w:p>
              </w:tc>
              <w:tc>
                <w:tcPr>
                  <w:tcW w:w="4623" w:type="dxa"/>
                  <w:vAlign w:val="center"/>
                </w:tcPr>
                <w:p>
                  <w:pPr>
                    <w:jc w:val="center"/>
                    <w:rPr>
                      <w:rFonts w:eastAsia="仿宋"/>
                      <w:b/>
                      <w:bCs/>
                      <w:szCs w:val="21"/>
                    </w:rPr>
                  </w:pPr>
                  <w:r>
                    <w:rPr>
                      <w:rFonts w:eastAsia="仿宋"/>
                      <w:b/>
                      <w:bCs/>
                      <w:szCs w:val="21"/>
                      <w:lang w:bidi="ar"/>
                    </w:rPr>
                    <w:t>批复落实情况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676" w:type="dxa"/>
                  <w:vAlign w:val="center"/>
                </w:tcPr>
                <w:p>
                  <w:pPr>
                    <w:pStyle w:val="2"/>
                    <w:rPr>
                      <w:rFonts w:eastAsia="仿宋"/>
                      <w:color w:val="FF0000"/>
                      <w:sz w:val="21"/>
                      <w:szCs w:val="21"/>
                    </w:rPr>
                  </w:pPr>
                  <w:r>
                    <w:rPr>
                      <w:rFonts w:eastAsia="仿宋"/>
                      <w:sz w:val="21"/>
                      <w:szCs w:val="21"/>
                    </w:rPr>
                    <w:t>按照《江苏省排污口设置及规范化整治管理办法》（苏环控（1997）122号）的要求规范化设置各类排污口和标识。制定并落实环境监测计划。</w:t>
                  </w:r>
                </w:p>
              </w:tc>
              <w:tc>
                <w:tcPr>
                  <w:tcW w:w="4644" w:type="dxa"/>
                  <w:gridSpan w:val="2"/>
                  <w:vAlign w:val="center"/>
                </w:tcPr>
                <w:p>
                  <w:pPr>
                    <w:pStyle w:val="2"/>
                    <w:rPr>
                      <w:rFonts w:eastAsia="仿宋"/>
                      <w:color w:val="FF0000"/>
                      <w:sz w:val="21"/>
                      <w:szCs w:val="21"/>
                    </w:rPr>
                  </w:pPr>
                  <w:r>
                    <w:rPr>
                      <w:rFonts w:hint="eastAsia" w:eastAsia="仿宋"/>
                      <w:sz w:val="21"/>
                      <w:szCs w:val="21"/>
                      <w:lang w:bidi="ar"/>
                    </w:rPr>
                    <w:t>已按规定设置</w:t>
                  </w:r>
                  <w:r>
                    <w:rPr>
                      <w:rFonts w:eastAsia="仿宋"/>
                      <w:sz w:val="21"/>
                      <w:szCs w:val="21"/>
                    </w:rPr>
                    <w:t>各类排污口和标识。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676" w:type="dxa"/>
                  <w:vAlign w:val="center"/>
                </w:tcPr>
                <w:p>
                  <w:pPr>
                    <w:pStyle w:val="2"/>
                    <w:rPr>
                      <w:rFonts w:eastAsia="仿宋"/>
                      <w:color w:val="FF0000"/>
                      <w:sz w:val="21"/>
                      <w:szCs w:val="21"/>
                    </w:rPr>
                  </w:pPr>
                  <w:r>
                    <w:rPr>
                      <w:rFonts w:hint="eastAsia" w:eastAsia="仿宋"/>
                      <w:sz w:val="21"/>
                      <w:szCs w:val="21"/>
                    </w:rPr>
                    <w:t>该项目生产车间外</w:t>
                  </w:r>
                  <w:r>
                    <w:rPr>
                      <w:rFonts w:eastAsia="仿宋"/>
                      <w:sz w:val="21"/>
                      <w:szCs w:val="21"/>
                    </w:rPr>
                    <w:t>10</w:t>
                  </w:r>
                  <w:r>
                    <w:rPr>
                      <w:rFonts w:hint="eastAsia" w:eastAsia="仿宋"/>
                      <w:sz w:val="21"/>
                      <w:szCs w:val="21"/>
                    </w:rPr>
                    <w:t>0米范围为《报告表》提出的环境防护距离，目前在此范围内无环境敏感目标，今后在此范围内有关单位不得建设新的环境敏感项目。</w:t>
                  </w:r>
                </w:p>
              </w:tc>
              <w:tc>
                <w:tcPr>
                  <w:tcW w:w="4644" w:type="dxa"/>
                  <w:gridSpan w:val="2"/>
                  <w:vAlign w:val="center"/>
                </w:tcPr>
                <w:p>
                  <w:pPr>
                    <w:pStyle w:val="2"/>
                    <w:rPr>
                      <w:rFonts w:eastAsia="仿宋"/>
                      <w:color w:val="FF0000"/>
                      <w:sz w:val="21"/>
                      <w:szCs w:val="21"/>
                    </w:rPr>
                  </w:pPr>
                  <w:r>
                    <w:rPr>
                      <w:rFonts w:hint="eastAsia" w:eastAsia="仿宋"/>
                      <w:sz w:val="21"/>
                      <w:szCs w:val="21"/>
                      <w:lang w:bidi="ar"/>
                    </w:rPr>
                    <w:t>本项目生产车间外</w:t>
                  </w:r>
                  <w:r>
                    <w:rPr>
                      <w:rFonts w:eastAsia="仿宋"/>
                      <w:sz w:val="21"/>
                      <w:szCs w:val="21"/>
                      <w:lang w:bidi="ar"/>
                    </w:rPr>
                    <w:t>10</w:t>
                  </w:r>
                  <w:r>
                    <w:rPr>
                      <w:rFonts w:hint="eastAsia" w:eastAsia="仿宋"/>
                      <w:sz w:val="21"/>
                      <w:szCs w:val="21"/>
                      <w:lang w:bidi="ar"/>
                    </w:rPr>
                    <w:t>0米范围内无敏感目标。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676" w:type="dxa"/>
                  <w:vAlign w:val="center"/>
                </w:tcPr>
                <w:p>
                  <w:pPr>
                    <w:rPr>
                      <w:rFonts w:eastAsia="仿宋"/>
                      <w:szCs w:val="21"/>
                    </w:rPr>
                  </w:pPr>
                  <w:r>
                    <w:rPr>
                      <w:rFonts w:hint="eastAsia" w:eastAsia="仿宋"/>
                      <w:szCs w:val="21"/>
                    </w:rPr>
                    <w:t>1、水污染物：</w:t>
                  </w:r>
                </w:p>
                <w:p>
                  <w:pPr>
                    <w:rPr>
                      <w:rFonts w:eastAsia="仿宋"/>
                      <w:szCs w:val="21"/>
                    </w:rPr>
                  </w:pPr>
                  <w:r>
                    <w:rPr>
                      <w:rFonts w:hint="eastAsia" w:eastAsia="仿宋"/>
                      <w:szCs w:val="21"/>
                    </w:rPr>
                    <w:t>接管考核量：生活污水水量≤</w:t>
                  </w:r>
                  <w:r>
                    <w:rPr>
                      <w:rFonts w:eastAsia="仿宋"/>
                      <w:szCs w:val="21"/>
                    </w:rPr>
                    <w:t>36</w:t>
                  </w:r>
                  <w:r>
                    <w:rPr>
                      <w:rFonts w:hint="eastAsia" w:eastAsia="仿宋"/>
                      <w:szCs w:val="21"/>
                    </w:rPr>
                    <w:t>吨，COD≤0.0</w:t>
                  </w:r>
                  <w:r>
                    <w:rPr>
                      <w:rFonts w:eastAsia="仿宋"/>
                      <w:szCs w:val="21"/>
                    </w:rPr>
                    <w:t>144</w:t>
                  </w:r>
                  <w:r>
                    <w:rPr>
                      <w:rFonts w:hint="eastAsia" w:eastAsia="仿宋"/>
                      <w:szCs w:val="21"/>
                    </w:rPr>
                    <w:t>吨，SS≤0.0</w:t>
                  </w:r>
                  <w:r>
                    <w:rPr>
                      <w:rFonts w:eastAsia="仿宋"/>
                      <w:szCs w:val="21"/>
                    </w:rPr>
                    <w:t>108</w:t>
                  </w:r>
                  <w:r>
                    <w:rPr>
                      <w:rFonts w:hint="eastAsia" w:eastAsia="仿宋"/>
                      <w:szCs w:val="21"/>
                    </w:rPr>
                    <w:t>吨，氨氮≤0.00</w:t>
                  </w:r>
                  <w:r>
                    <w:rPr>
                      <w:rFonts w:eastAsia="仿宋"/>
                      <w:szCs w:val="21"/>
                    </w:rPr>
                    <w:t>126</w:t>
                  </w:r>
                  <w:r>
                    <w:rPr>
                      <w:rFonts w:hint="eastAsia" w:eastAsia="仿宋"/>
                      <w:szCs w:val="21"/>
                    </w:rPr>
                    <w:t>吨，TN≤0.00</w:t>
                  </w:r>
                  <w:r>
                    <w:rPr>
                      <w:rFonts w:eastAsia="仿宋"/>
                      <w:szCs w:val="21"/>
                    </w:rPr>
                    <w:t>1728</w:t>
                  </w:r>
                  <w:r>
                    <w:rPr>
                      <w:rFonts w:hint="eastAsia" w:eastAsia="仿宋"/>
                      <w:szCs w:val="21"/>
                    </w:rPr>
                    <w:t>吨，TP≤0.000</w:t>
                  </w:r>
                  <w:r>
                    <w:rPr>
                      <w:rFonts w:eastAsia="仿宋"/>
                      <w:szCs w:val="21"/>
                    </w:rPr>
                    <w:t>1</w:t>
                  </w:r>
                  <w:r>
                    <w:rPr>
                      <w:rFonts w:hint="eastAsia" w:eastAsia="仿宋"/>
                      <w:szCs w:val="21"/>
                    </w:rPr>
                    <w:t>8吨。</w:t>
                  </w:r>
                </w:p>
                <w:p>
                  <w:pPr>
                    <w:rPr>
                      <w:rFonts w:eastAsia="仿宋"/>
                      <w:szCs w:val="21"/>
                    </w:rPr>
                  </w:pPr>
                  <w:r>
                    <w:rPr>
                      <w:rFonts w:hint="eastAsia" w:eastAsia="仿宋"/>
                      <w:szCs w:val="21"/>
                    </w:rPr>
                    <w:t>2、大气污染物：</w:t>
                  </w:r>
                </w:p>
                <w:p>
                  <w:pPr>
                    <w:rPr>
                      <w:rFonts w:eastAsia="仿宋"/>
                      <w:szCs w:val="21"/>
                    </w:rPr>
                  </w:pPr>
                  <w:r>
                    <w:rPr>
                      <w:rFonts w:hint="eastAsia" w:eastAsia="仿宋"/>
                      <w:szCs w:val="21"/>
                    </w:rPr>
                    <w:t>有组织：V</w:t>
                  </w:r>
                  <w:r>
                    <w:rPr>
                      <w:rFonts w:eastAsia="仿宋"/>
                      <w:szCs w:val="21"/>
                    </w:rPr>
                    <w:t>OCs</w:t>
                  </w:r>
                  <w:r>
                    <w:rPr>
                      <w:rFonts w:hint="eastAsia" w:eastAsia="仿宋"/>
                      <w:szCs w:val="21"/>
                    </w:rPr>
                    <w:t>≤0.</w:t>
                  </w:r>
                  <w:r>
                    <w:rPr>
                      <w:rFonts w:eastAsia="仿宋"/>
                      <w:szCs w:val="21"/>
                    </w:rPr>
                    <w:t>0047</w:t>
                  </w:r>
                  <w:r>
                    <w:rPr>
                      <w:rFonts w:hint="eastAsia" w:eastAsia="仿宋"/>
                      <w:szCs w:val="21"/>
                    </w:rPr>
                    <w:t>吨。</w:t>
                  </w:r>
                </w:p>
                <w:p>
                  <w:pPr>
                    <w:rPr>
                      <w:rFonts w:eastAsia="仿宋"/>
                      <w:szCs w:val="21"/>
                    </w:rPr>
                  </w:pPr>
                  <w:r>
                    <w:rPr>
                      <w:rFonts w:hint="eastAsia" w:eastAsia="仿宋"/>
                      <w:szCs w:val="21"/>
                    </w:rPr>
                    <w:t>无组织：V</w:t>
                  </w:r>
                  <w:r>
                    <w:rPr>
                      <w:rFonts w:eastAsia="仿宋"/>
                      <w:szCs w:val="21"/>
                    </w:rPr>
                    <w:t>OCs</w:t>
                  </w:r>
                  <w:r>
                    <w:rPr>
                      <w:rFonts w:hint="eastAsia" w:eastAsia="仿宋"/>
                      <w:szCs w:val="21"/>
                    </w:rPr>
                    <w:t>≤0.</w:t>
                  </w:r>
                  <w:r>
                    <w:rPr>
                      <w:rFonts w:eastAsia="仿宋"/>
                      <w:szCs w:val="21"/>
                    </w:rPr>
                    <w:t>0053</w:t>
                  </w:r>
                  <w:r>
                    <w:rPr>
                      <w:rFonts w:hint="eastAsia" w:eastAsia="仿宋"/>
                      <w:szCs w:val="21"/>
                    </w:rPr>
                    <w:t>吨。</w:t>
                  </w:r>
                </w:p>
              </w:tc>
              <w:tc>
                <w:tcPr>
                  <w:tcW w:w="4644" w:type="dxa"/>
                  <w:gridSpan w:val="2"/>
                  <w:vAlign w:val="center"/>
                </w:tcPr>
                <w:p>
                  <w:pPr>
                    <w:pStyle w:val="2"/>
                    <w:rPr>
                      <w:rFonts w:eastAsia="仿宋"/>
                      <w:sz w:val="21"/>
                      <w:szCs w:val="21"/>
                    </w:rPr>
                  </w:pPr>
                  <w:r>
                    <w:rPr>
                      <w:rFonts w:eastAsia="仿宋"/>
                      <w:sz w:val="21"/>
                      <w:szCs w:val="21"/>
                    </w:rPr>
                    <w:t>本项目</w:t>
                  </w:r>
                  <w:r>
                    <w:rPr>
                      <w:rFonts w:hint="eastAsia" w:eastAsia="仿宋"/>
                      <w:sz w:val="21"/>
                      <w:szCs w:val="21"/>
                    </w:rPr>
                    <w:t>无法</w:t>
                  </w:r>
                  <w:r>
                    <w:rPr>
                      <w:rFonts w:eastAsia="仿宋"/>
                      <w:sz w:val="21"/>
                      <w:szCs w:val="21"/>
                    </w:rPr>
                    <w:t>核算排水量</w:t>
                  </w:r>
                  <w:r>
                    <w:rPr>
                      <w:rFonts w:hint="eastAsia" w:eastAsia="仿宋"/>
                      <w:sz w:val="21"/>
                      <w:szCs w:val="21"/>
                    </w:rPr>
                    <w:t>，按员工人数核算，</w:t>
                  </w:r>
                  <w:r>
                    <w:rPr>
                      <w:rFonts w:eastAsia="仿宋"/>
                      <w:sz w:val="21"/>
                      <w:szCs w:val="21"/>
                    </w:rPr>
                    <w:t>3</w:t>
                  </w:r>
                  <w:r>
                    <w:rPr>
                      <w:rFonts w:hint="eastAsia" w:eastAsia="仿宋"/>
                      <w:sz w:val="21"/>
                      <w:szCs w:val="21"/>
                    </w:rPr>
                    <w:t>人每人每天消耗水量</w:t>
                  </w:r>
                  <w:r>
                    <w:rPr>
                      <w:rFonts w:eastAsia="仿宋"/>
                      <w:sz w:val="21"/>
                      <w:szCs w:val="21"/>
                    </w:rPr>
                    <w:t>5</w:t>
                  </w:r>
                  <w:r>
                    <w:rPr>
                      <w:rFonts w:hint="eastAsia" w:eastAsia="仿宋"/>
                      <w:sz w:val="21"/>
                      <w:szCs w:val="21"/>
                    </w:rPr>
                    <w:t>0L，全年工作300天，折算系数80%，年排水量约为</w:t>
                  </w:r>
                  <w:r>
                    <w:rPr>
                      <w:rFonts w:eastAsia="仿宋"/>
                      <w:sz w:val="21"/>
                      <w:szCs w:val="21"/>
                    </w:rPr>
                    <w:t>36</w:t>
                  </w:r>
                  <w:r>
                    <w:rPr>
                      <w:rFonts w:hint="eastAsia" w:eastAsia="仿宋"/>
                      <w:sz w:val="21"/>
                      <w:szCs w:val="21"/>
                    </w:rPr>
                    <w:t>吨。</w:t>
                  </w:r>
                </w:p>
                <w:p>
                  <w:pPr>
                    <w:pStyle w:val="2"/>
                    <w:rPr>
                      <w:rFonts w:eastAsia="仿宋"/>
                      <w:sz w:val="21"/>
                      <w:szCs w:val="21"/>
                    </w:rPr>
                  </w:pPr>
                  <w:r>
                    <w:rPr>
                      <w:rFonts w:eastAsia="仿宋"/>
                      <w:sz w:val="21"/>
                      <w:szCs w:val="21"/>
                    </w:rPr>
                    <w:t>根据监测期间数据核算，</w:t>
                  </w:r>
                  <w:r>
                    <w:rPr>
                      <w:rFonts w:hint="eastAsia" w:eastAsia="仿宋"/>
                      <w:sz w:val="21"/>
                      <w:szCs w:val="21"/>
                    </w:rPr>
                    <w:t>我</w:t>
                  </w:r>
                  <w:r>
                    <w:rPr>
                      <w:rFonts w:eastAsia="仿宋"/>
                      <w:sz w:val="21"/>
                      <w:szCs w:val="21"/>
                    </w:rPr>
                    <w:t>公司</w:t>
                  </w:r>
                  <w:r>
                    <w:rPr>
                      <w:rFonts w:hint="eastAsia" w:eastAsia="仿宋"/>
                      <w:sz w:val="21"/>
                      <w:szCs w:val="21"/>
                    </w:rPr>
                    <w:t>年排放废水</w:t>
                  </w:r>
                  <w:r>
                    <w:rPr>
                      <w:rFonts w:eastAsia="仿宋"/>
                      <w:sz w:val="21"/>
                      <w:szCs w:val="21"/>
                    </w:rPr>
                    <w:t>36</w:t>
                  </w:r>
                  <w:r>
                    <w:rPr>
                      <w:rFonts w:hint="eastAsia" w:eastAsia="仿宋"/>
                      <w:sz w:val="21"/>
                      <w:szCs w:val="21"/>
                    </w:rPr>
                    <w:t>吨，废水污染物中，年排放COD</w:t>
                  </w:r>
                  <w:r>
                    <w:rPr>
                      <w:rFonts w:eastAsia="仿宋"/>
                      <w:sz w:val="21"/>
                      <w:szCs w:val="21"/>
                    </w:rPr>
                    <w:t xml:space="preserve"> 0.005</w:t>
                  </w:r>
                  <w:r>
                    <w:rPr>
                      <w:rFonts w:hint="eastAsia" w:eastAsia="仿宋"/>
                      <w:sz w:val="21"/>
                      <w:szCs w:val="21"/>
                    </w:rPr>
                    <w:t>吨、SS</w:t>
                  </w:r>
                  <w:r>
                    <w:rPr>
                      <w:rFonts w:eastAsia="仿宋"/>
                      <w:sz w:val="21"/>
                      <w:szCs w:val="21"/>
                    </w:rPr>
                    <w:t xml:space="preserve"> 0.0034</w:t>
                  </w:r>
                  <w:r>
                    <w:rPr>
                      <w:rFonts w:hint="eastAsia" w:eastAsia="仿宋"/>
                      <w:sz w:val="21"/>
                      <w:szCs w:val="21"/>
                    </w:rPr>
                    <w:t>吨、氨氮0.</w:t>
                  </w:r>
                  <w:r>
                    <w:rPr>
                      <w:rFonts w:eastAsia="仿宋"/>
                      <w:sz w:val="21"/>
                      <w:szCs w:val="21"/>
                    </w:rPr>
                    <w:t>0005</w:t>
                  </w:r>
                  <w:r>
                    <w:rPr>
                      <w:rFonts w:hint="eastAsia" w:eastAsia="仿宋"/>
                      <w:sz w:val="21"/>
                      <w:szCs w:val="21"/>
                    </w:rPr>
                    <w:t>吨、总氮0</w:t>
                  </w:r>
                  <w:r>
                    <w:rPr>
                      <w:rFonts w:eastAsia="仿宋"/>
                      <w:sz w:val="21"/>
                      <w:szCs w:val="21"/>
                    </w:rPr>
                    <w:t>.0011</w:t>
                  </w:r>
                  <w:r>
                    <w:rPr>
                      <w:rFonts w:hint="eastAsia" w:eastAsia="仿宋"/>
                      <w:sz w:val="21"/>
                      <w:szCs w:val="21"/>
                    </w:rPr>
                    <w:t>吨、总磷0</w:t>
                  </w:r>
                  <w:r>
                    <w:rPr>
                      <w:rFonts w:eastAsia="仿宋"/>
                      <w:sz w:val="21"/>
                      <w:szCs w:val="21"/>
                    </w:rPr>
                    <w:t>.00006</w:t>
                  </w:r>
                  <w:r>
                    <w:rPr>
                      <w:rFonts w:hint="eastAsia" w:eastAsia="仿宋"/>
                      <w:sz w:val="21"/>
                      <w:szCs w:val="21"/>
                    </w:rPr>
                    <w:t>吨；废气污染物中，年排放V</w:t>
                  </w:r>
                  <w:r>
                    <w:rPr>
                      <w:rFonts w:eastAsia="仿宋"/>
                      <w:sz w:val="21"/>
                      <w:szCs w:val="21"/>
                    </w:rPr>
                    <w:t>OC</w:t>
                  </w:r>
                  <w:r>
                    <w:rPr>
                      <w:rFonts w:hint="eastAsia" w:eastAsia="仿宋"/>
                      <w:sz w:val="21"/>
                      <w:szCs w:val="21"/>
                    </w:rPr>
                    <w:t>s</w:t>
                  </w:r>
                  <w:r>
                    <w:rPr>
                      <w:rFonts w:eastAsia="仿宋"/>
                      <w:sz w:val="21"/>
                      <w:szCs w:val="21"/>
                    </w:rPr>
                    <w:t xml:space="preserve"> 0.0020</w:t>
                  </w:r>
                  <w:r>
                    <w:rPr>
                      <w:rFonts w:hint="eastAsia" w:eastAsia="仿宋"/>
                      <w:sz w:val="21"/>
                      <w:szCs w:val="21"/>
                    </w:rPr>
                    <w:t>吨，均符合本项目环评报告中建议的总量控制指标。</w:t>
                  </w:r>
                </w:p>
              </w:tc>
            </w:tr>
          </w:tbl>
          <w:p>
            <w:pPr>
              <w:pStyle w:val="3"/>
              <w:numPr>
                <w:ilvl w:val="0"/>
                <w:numId w:val="0"/>
              </w:numPr>
            </w:pPr>
          </w:p>
        </w:tc>
      </w:tr>
    </w:tbl>
    <w:p>
      <w:pPr>
        <w:outlineLvl w:val="0"/>
        <w:rPr>
          <w:rFonts w:eastAsia="仿宋"/>
          <w:b/>
          <w:sz w:val="28"/>
          <w:szCs w:val="28"/>
        </w:rPr>
      </w:pPr>
      <w:r>
        <w:rPr>
          <w:rFonts w:eastAsia="仿宋"/>
          <w:b/>
          <w:sz w:val="28"/>
          <w:szCs w:val="28"/>
        </w:rPr>
        <w:t>表九</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5" w:hRule="atLeast"/>
        </w:trPr>
        <w:tc>
          <w:tcPr>
            <w:tcW w:w="9530" w:type="dxa"/>
          </w:tcPr>
          <w:p>
            <w:pPr>
              <w:pStyle w:val="2"/>
              <w:spacing w:line="360" w:lineRule="auto"/>
              <w:rPr>
                <w:rFonts w:eastAsia="仿宋"/>
                <w:sz w:val="24"/>
              </w:rPr>
            </w:pPr>
            <w:r>
              <w:rPr>
                <w:rFonts w:eastAsia="仿宋"/>
                <w:sz w:val="24"/>
              </w:rPr>
              <w:t>验收监测结论与建议：</w:t>
            </w:r>
          </w:p>
          <w:p>
            <w:pPr>
              <w:pStyle w:val="2"/>
              <w:spacing w:line="360" w:lineRule="auto"/>
              <w:rPr>
                <w:rFonts w:eastAsia="仿宋"/>
                <w:sz w:val="24"/>
              </w:rPr>
            </w:pPr>
            <w:r>
              <w:rPr>
                <w:rFonts w:eastAsia="仿宋"/>
                <w:sz w:val="24"/>
              </w:rPr>
              <w:t>1、项目概况</w:t>
            </w:r>
          </w:p>
          <w:p>
            <w:pPr>
              <w:spacing w:line="360" w:lineRule="auto"/>
              <w:ind w:firstLine="480"/>
              <w:rPr>
                <w:rFonts w:eastAsia="仿宋"/>
                <w:sz w:val="24"/>
              </w:rPr>
            </w:pPr>
            <w:r>
              <w:rPr>
                <w:rFonts w:eastAsia="仿宋"/>
                <w:sz w:val="24"/>
              </w:rPr>
              <w:t>我公司</w:t>
            </w:r>
            <w:r>
              <w:rPr>
                <w:rFonts w:hint="eastAsia" w:eastAsia="仿宋"/>
                <w:sz w:val="24"/>
              </w:rPr>
              <w:t>成立于20</w:t>
            </w:r>
            <w:r>
              <w:rPr>
                <w:rFonts w:eastAsia="仿宋"/>
                <w:sz w:val="24"/>
              </w:rPr>
              <w:t>18</w:t>
            </w:r>
            <w:r>
              <w:rPr>
                <w:rFonts w:hint="eastAsia" w:eastAsia="仿宋"/>
                <w:sz w:val="24"/>
              </w:rPr>
              <w:t>年，租用</w:t>
            </w:r>
            <w:r>
              <w:rPr>
                <w:rFonts w:eastAsia="仿宋"/>
                <w:sz w:val="24"/>
              </w:rPr>
              <w:t>无锡市天翼针织厂</w:t>
            </w:r>
            <w:r>
              <w:rPr>
                <w:rFonts w:hint="eastAsia" w:eastAsia="仿宋"/>
                <w:sz w:val="24"/>
              </w:rPr>
              <w:t>位于</w:t>
            </w:r>
            <w:r>
              <w:rPr>
                <w:rFonts w:eastAsia="仿宋"/>
                <w:sz w:val="24"/>
              </w:rPr>
              <w:t>无锡市惠山区前洲街道邓巷社区</w:t>
            </w:r>
            <w:r>
              <w:rPr>
                <w:rFonts w:hint="eastAsia" w:eastAsia="仿宋"/>
                <w:sz w:val="24"/>
              </w:rPr>
              <w:t>的空置厂房</w:t>
            </w:r>
            <w:r>
              <w:rPr>
                <w:rFonts w:eastAsia="仿宋"/>
                <w:sz w:val="24"/>
              </w:rPr>
              <w:t>，</w:t>
            </w:r>
            <w:r>
              <w:rPr>
                <w:rFonts w:hint="eastAsia" w:eastAsia="仿宋"/>
                <w:sz w:val="24"/>
              </w:rPr>
              <w:t>从事安全帽的生产、劳动防护用品的销售。</w:t>
            </w:r>
          </w:p>
          <w:p>
            <w:pPr>
              <w:spacing w:line="360" w:lineRule="auto"/>
              <w:ind w:firstLine="480"/>
              <w:rPr>
                <w:rFonts w:eastAsia="仿宋"/>
                <w:sz w:val="24"/>
              </w:rPr>
            </w:pPr>
            <w:r>
              <w:rPr>
                <w:rFonts w:eastAsia="仿宋"/>
                <w:sz w:val="24"/>
              </w:rPr>
              <w:t>2018年7月，我公司委托</w:t>
            </w:r>
            <w:r>
              <w:rPr>
                <w:rFonts w:hint="eastAsia" w:eastAsia="仿宋"/>
                <w:kern w:val="0"/>
                <w:sz w:val="24"/>
              </w:rPr>
              <w:t>江苏正德</w:t>
            </w:r>
            <w:r>
              <w:rPr>
                <w:rFonts w:eastAsia="仿宋"/>
                <w:kern w:val="0"/>
                <w:sz w:val="24"/>
              </w:rPr>
              <w:t>环保科技有限公司</w:t>
            </w:r>
            <w:r>
              <w:rPr>
                <w:rFonts w:eastAsia="仿宋"/>
                <w:sz w:val="24"/>
              </w:rPr>
              <w:t>编制了《</w:t>
            </w:r>
            <w:r>
              <w:rPr>
                <w:rFonts w:hint="eastAsia" w:eastAsia="仿宋"/>
                <w:sz w:val="24"/>
              </w:rPr>
              <w:t>无锡亿达安全用品制造有限公司安全帽的生产项目</w:t>
            </w:r>
            <w:r>
              <w:rPr>
                <w:rFonts w:eastAsia="仿宋"/>
                <w:sz w:val="24"/>
              </w:rPr>
              <w:t>环境影响报告表》。并于2018年8月23日，获得了</w:t>
            </w:r>
            <w:r>
              <w:rPr>
                <w:rFonts w:hint="eastAsia" w:eastAsia="仿宋"/>
                <w:sz w:val="24"/>
              </w:rPr>
              <w:t>无锡市惠山区环境保护局</w:t>
            </w:r>
            <w:r>
              <w:rPr>
                <w:rFonts w:eastAsia="仿宋"/>
                <w:sz w:val="24"/>
              </w:rPr>
              <w:t>的批复《关于</w:t>
            </w:r>
            <w:r>
              <w:rPr>
                <w:rFonts w:hint="eastAsia" w:eastAsia="仿宋"/>
                <w:sz w:val="24"/>
              </w:rPr>
              <w:t>无锡亿达安全用品制造有限公司安全帽的生产项目</w:t>
            </w:r>
            <w:r>
              <w:rPr>
                <w:rFonts w:eastAsia="仿宋"/>
                <w:sz w:val="24"/>
              </w:rPr>
              <w:t>环境影响报告表的批复》（</w:t>
            </w:r>
            <w:r>
              <w:rPr>
                <w:rFonts w:hint="eastAsia" w:eastAsia="仿宋"/>
                <w:sz w:val="24"/>
              </w:rPr>
              <w:t>惠环审</w:t>
            </w:r>
            <w:r>
              <w:rPr>
                <w:rFonts w:eastAsia="仿宋"/>
                <w:sz w:val="24"/>
              </w:rPr>
              <w:t>[2018]400号）。</w:t>
            </w:r>
          </w:p>
          <w:p>
            <w:pPr>
              <w:spacing w:line="360" w:lineRule="auto"/>
              <w:ind w:firstLine="480"/>
              <w:rPr>
                <w:rFonts w:eastAsia="仿宋"/>
                <w:sz w:val="24"/>
              </w:rPr>
            </w:pPr>
            <w:r>
              <w:rPr>
                <w:rFonts w:eastAsia="仿宋"/>
                <w:sz w:val="24"/>
              </w:rPr>
              <w:t>目前</w:t>
            </w:r>
            <w:r>
              <w:rPr>
                <w:rFonts w:hint="eastAsia" w:eastAsia="仿宋"/>
                <w:sz w:val="24"/>
              </w:rPr>
              <w:t>本项目</w:t>
            </w:r>
            <w:r>
              <w:rPr>
                <w:rFonts w:eastAsia="仿宋"/>
                <w:sz w:val="24"/>
              </w:rPr>
              <w:t>已具备</w:t>
            </w:r>
            <w:r>
              <w:rPr>
                <w:rFonts w:hint="eastAsia" w:eastAsia="仿宋"/>
                <w:sz w:val="24"/>
              </w:rPr>
              <w:t>年产安全帽1</w:t>
            </w:r>
            <w:r>
              <w:rPr>
                <w:rFonts w:eastAsia="仿宋"/>
                <w:sz w:val="24"/>
              </w:rPr>
              <w:t>5</w:t>
            </w:r>
            <w:r>
              <w:rPr>
                <w:rFonts w:hint="eastAsia" w:eastAsia="仿宋"/>
                <w:sz w:val="24"/>
              </w:rPr>
              <w:t>万件</w:t>
            </w:r>
            <w:r>
              <w:rPr>
                <w:rFonts w:eastAsia="仿宋"/>
                <w:sz w:val="24"/>
              </w:rPr>
              <w:t>的生产能力。</w:t>
            </w:r>
          </w:p>
          <w:p>
            <w:pPr>
              <w:pStyle w:val="2"/>
              <w:spacing w:line="360" w:lineRule="auto"/>
              <w:ind w:firstLine="480" w:firstLineChars="200"/>
              <w:rPr>
                <w:rFonts w:eastAsia="仿宋"/>
                <w:sz w:val="24"/>
              </w:rPr>
            </w:pPr>
            <w:r>
              <w:rPr>
                <w:rFonts w:eastAsia="仿宋"/>
                <w:sz w:val="24"/>
              </w:rPr>
              <w:t>我公司委托</w:t>
            </w:r>
            <w:r>
              <w:rPr>
                <w:rFonts w:hint="eastAsia" w:eastAsia="仿宋"/>
                <w:sz w:val="24"/>
              </w:rPr>
              <w:t>江苏环科检测有限公司</w:t>
            </w:r>
            <w:r>
              <w:rPr>
                <w:rFonts w:eastAsia="仿宋"/>
                <w:sz w:val="24"/>
              </w:rPr>
              <w:t>于202</w:t>
            </w:r>
            <w:r>
              <w:rPr>
                <w:rFonts w:hint="eastAsia" w:eastAsia="仿宋"/>
                <w:sz w:val="24"/>
              </w:rPr>
              <w:t>1年</w:t>
            </w:r>
            <w:r>
              <w:rPr>
                <w:rFonts w:eastAsia="仿宋"/>
                <w:sz w:val="24"/>
              </w:rPr>
              <w:t>7</w:t>
            </w:r>
            <w:r>
              <w:rPr>
                <w:rFonts w:hint="eastAsia" w:eastAsia="仿宋"/>
                <w:sz w:val="24"/>
              </w:rPr>
              <w:t>月</w:t>
            </w:r>
            <w:r>
              <w:rPr>
                <w:rFonts w:eastAsia="仿宋"/>
                <w:sz w:val="24"/>
              </w:rPr>
              <w:t>8</w:t>
            </w:r>
            <w:r>
              <w:rPr>
                <w:rFonts w:hint="eastAsia" w:eastAsia="仿宋"/>
                <w:sz w:val="24"/>
              </w:rPr>
              <w:t>日、</w:t>
            </w:r>
            <w:r>
              <w:rPr>
                <w:rFonts w:eastAsia="仿宋"/>
                <w:sz w:val="24"/>
              </w:rPr>
              <w:t>7</w:t>
            </w:r>
            <w:r>
              <w:rPr>
                <w:rFonts w:hint="eastAsia" w:eastAsia="仿宋"/>
                <w:sz w:val="24"/>
              </w:rPr>
              <w:t>月9日</w:t>
            </w:r>
            <w:r>
              <w:rPr>
                <w:rFonts w:eastAsia="仿宋"/>
                <w:sz w:val="24"/>
              </w:rPr>
              <w:t>进行</w:t>
            </w:r>
            <w:r>
              <w:rPr>
                <w:rFonts w:hint="eastAsia" w:eastAsia="仿宋"/>
                <w:sz w:val="24"/>
              </w:rPr>
              <w:t>现场监测</w:t>
            </w:r>
            <w:r>
              <w:rPr>
                <w:rFonts w:eastAsia="仿宋"/>
                <w:sz w:val="24"/>
              </w:rPr>
              <w:t>，并编制了</w:t>
            </w:r>
            <w:r>
              <w:rPr>
                <w:rFonts w:hint="eastAsia" w:eastAsia="仿宋"/>
                <w:sz w:val="24"/>
              </w:rPr>
              <w:t>报告编号为</w:t>
            </w:r>
            <w:r>
              <w:rPr>
                <w:rFonts w:eastAsia="仿宋"/>
                <w:sz w:val="24"/>
              </w:rPr>
              <w:t>HKYS210624FI</w:t>
            </w:r>
            <w:r>
              <w:rPr>
                <w:rFonts w:hint="eastAsia" w:eastAsia="仿宋"/>
                <w:sz w:val="24"/>
              </w:rPr>
              <w:t>的</w:t>
            </w:r>
            <w:r>
              <w:rPr>
                <w:rFonts w:eastAsia="仿宋"/>
                <w:sz w:val="24"/>
              </w:rPr>
              <w:t>检测报告。</w:t>
            </w:r>
          </w:p>
          <w:p>
            <w:pPr>
              <w:pStyle w:val="2"/>
              <w:spacing w:line="360" w:lineRule="auto"/>
              <w:rPr>
                <w:rFonts w:eastAsia="仿宋"/>
                <w:sz w:val="24"/>
              </w:rPr>
            </w:pPr>
            <w:r>
              <w:rPr>
                <w:rFonts w:eastAsia="仿宋"/>
                <w:sz w:val="24"/>
              </w:rPr>
              <w:t>2、监测期间工况及气象条件</w:t>
            </w:r>
          </w:p>
          <w:p>
            <w:pPr>
              <w:pStyle w:val="2"/>
              <w:spacing w:line="360" w:lineRule="auto"/>
              <w:ind w:firstLine="480" w:firstLineChars="200"/>
              <w:rPr>
                <w:rFonts w:eastAsia="仿宋"/>
                <w:sz w:val="24"/>
              </w:rPr>
            </w:pPr>
            <w:r>
              <w:rPr>
                <w:rFonts w:hint="eastAsia" w:eastAsia="仿宋"/>
                <w:sz w:val="24"/>
              </w:rPr>
              <w:t>本项目</w:t>
            </w:r>
            <w:r>
              <w:rPr>
                <w:rFonts w:eastAsia="仿宋"/>
                <w:sz w:val="24"/>
              </w:rPr>
              <w:t>监测期间公司产品正常生产，符合验收监测要求。</w:t>
            </w:r>
            <w:r>
              <w:rPr>
                <w:rFonts w:hint="eastAsia" w:eastAsia="仿宋"/>
                <w:sz w:val="24"/>
              </w:rPr>
              <w:t>监测期间气象参数见表</w:t>
            </w:r>
            <w:r>
              <w:rPr>
                <w:rFonts w:eastAsia="仿宋"/>
                <w:sz w:val="24"/>
              </w:rPr>
              <w:t>3-4</w:t>
            </w:r>
            <w:r>
              <w:rPr>
                <w:rFonts w:hint="eastAsia" w:eastAsia="仿宋"/>
                <w:sz w:val="24"/>
              </w:rPr>
              <w:t>。</w:t>
            </w:r>
          </w:p>
          <w:p>
            <w:pPr>
              <w:pStyle w:val="2"/>
              <w:spacing w:line="360" w:lineRule="auto"/>
              <w:rPr>
                <w:rFonts w:eastAsia="仿宋"/>
                <w:sz w:val="24"/>
              </w:rPr>
            </w:pPr>
            <w:r>
              <w:rPr>
                <w:rFonts w:eastAsia="仿宋"/>
                <w:sz w:val="24"/>
              </w:rPr>
              <w:t>3、</w:t>
            </w:r>
            <w:r>
              <w:rPr>
                <w:rFonts w:hint="eastAsia" w:eastAsia="仿宋"/>
                <w:sz w:val="24"/>
              </w:rPr>
              <w:t>雨水</w:t>
            </w:r>
          </w:p>
          <w:p>
            <w:pPr>
              <w:pStyle w:val="2"/>
              <w:spacing w:line="360" w:lineRule="auto"/>
              <w:ind w:firstLine="480" w:firstLineChars="200"/>
              <w:rPr>
                <w:rFonts w:eastAsia="仿宋"/>
                <w:sz w:val="24"/>
              </w:rPr>
            </w:pPr>
            <w:r>
              <w:rPr>
                <w:rFonts w:hint="eastAsia" w:eastAsia="仿宋"/>
                <w:sz w:val="24"/>
              </w:rPr>
              <w:t>本项目监测期间雨水排放口无积水，未对其进行监测。</w:t>
            </w:r>
          </w:p>
          <w:p>
            <w:pPr>
              <w:pStyle w:val="2"/>
              <w:spacing w:line="360" w:lineRule="auto"/>
              <w:rPr>
                <w:rFonts w:eastAsia="仿宋"/>
                <w:sz w:val="24"/>
              </w:rPr>
            </w:pPr>
            <w:r>
              <w:rPr>
                <w:rFonts w:eastAsia="仿宋"/>
                <w:sz w:val="24"/>
              </w:rPr>
              <w:t>4、废水</w:t>
            </w:r>
          </w:p>
          <w:p>
            <w:pPr>
              <w:pStyle w:val="2"/>
              <w:spacing w:line="360" w:lineRule="auto"/>
              <w:ind w:firstLine="480" w:firstLineChars="200"/>
              <w:rPr>
                <w:rFonts w:eastAsia="仿宋"/>
                <w:sz w:val="24"/>
              </w:rPr>
            </w:pPr>
            <w:r>
              <w:rPr>
                <w:rFonts w:eastAsia="仿宋"/>
                <w:sz w:val="24"/>
              </w:rPr>
              <w:t>本项目无生产废水产生，生活污水经预处理达到接管标准后接管至</w:t>
            </w:r>
            <w:r>
              <w:rPr>
                <w:rFonts w:hint="eastAsia" w:eastAsia="仿宋"/>
                <w:sz w:val="24"/>
              </w:rPr>
              <w:t>无锡惠山环保水务有限公司（前洲厂）</w:t>
            </w:r>
            <w:r>
              <w:rPr>
                <w:rFonts w:eastAsia="仿宋"/>
                <w:sz w:val="24"/>
              </w:rPr>
              <w:t>集中处理。</w:t>
            </w:r>
          </w:p>
          <w:p>
            <w:pPr>
              <w:pStyle w:val="2"/>
              <w:spacing w:line="360" w:lineRule="auto"/>
              <w:ind w:firstLine="480" w:firstLineChars="200"/>
              <w:rPr>
                <w:rFonts w:eastAsia="仿宋"/>
                <w:sz w:val="24"/>
              </w:rPr>
            </w:pPr>
            <w:bookmarkStart w:id="16" w:name="_Hlk65159542"/>
            <w:r>
              <w:rPr>
                <w:rFonts w:hint="eastAsia" w:eastAsia="仿宋"/>
                <w:sz w:val="24"/>
              </w:rPr>
              <w:t>2021年</w:t>
            </w:r>
            <w:r>
              <w:rPr>
                <w:rFonts w:eastAsia="仿宋"/>
                <w:sz w:val="24"/>
              </w:rPr>
              <w:t>7</w:t>
            </w:r>
            <w:r>
              <w:rPr>
                <w:rFonts w:hint="eastAsia" w:eastAsia="仿宋"/>
                <w:sz w:val="24"/>
              </w:rPr>
              <w:t>月8日、9日</w:t>
            </w:r>
            <w:r>
              <w:rPr>
                <w:rFonts w:eastAsia="仿宋"/>
                <w:sz w:val="24"/>
              </w:rPr>
              <w:t>验收监测期间，本项目生活污水中的化学需氧量、悬浮物日</w:t>
            </w:r>
            <w:bookmarkEnd w:id="16"/>
            <w:r>
              <w:rPr>
                <w:rFonts w:eastAsia="仿宋"/>
                <w:sz w:val="24"/>
              </w:rPr>
              <w:t>均值以及pH值各次范围均符合《污水综合排放标准》（GB8978-1996）表4三级标准；氨氮、总氮、总磷日均值符合《污水排入城镇下水道水质标准》（GB/T31962-2015）表1中B等级标准。</w:t>
            </w:r>
          </w:p>
          <w:p>
            <w:pPr>
              <w:pStyle w:val="2"/>
              <w:spacing w:line="360" w:lineRule="auto"/>
              <w:rPr>
                <w:rFonts w:eastAsia="仿宋"/>
                <w:sz w:val="24"/>
              </w:rPr>
            </w:pPr>
            <w:r>
              <w:rPr>
                <w:rFonts w:hint="eastAsia" w:eastAsia="仿宋"/>
                <w:sz w:val="24"/>
              </w:rPr>
              <w:t>5、废气</w:t>
            </w:r>
          </w:p>
          <w:p>
            <w:pPr>
              <w:tabs>
                <w:tab w:val="left" w:pos="210"/>
              </w:tabs>
              <w:spacing w:line="360" w:lineRule="auto"/>
              <w:ind w:firstLine="480" w:firstLineChars="200"/>
              <w:jc w:val="left"/>
              <w:rPr>
                <w:rFonts w:eastAsia="仿宋"/>
                <w:sz w:val="24"/>
              </w:rPr>
            </w:pPr>
            <w:bookmarkStart w:id="17" w:name="_Hlk65159487"/>
            <w:r>
              <w:rPr>
                <w:rFonts w:eastAsia="仿宋"/>
                <w:sz w:val="24"/>
              </w:rPr>
              <w:t>本项目</w:t>
            </w:r>
            <w:r>
              <w:rPr>
                <w:rFonts w:hint="eastAsia" w:eastAsia="仿宋"/>
                <w:sz w:val="24"/>
              </w:rPr>
              <w:t>废气为</w:t>
            </w:r>
            <w:bookmarkEnd w:id="17"/>
            <w:r>
              <w:rPr>
                <w:rFonts w:hint="eastAsia" w:eastAsia="仿宋"/>
                <w:sz w:val="24"/>
              </w:rPr>
              <w:t>注塑废气，经</w:t>
            </w:r>
            <w:r>
              <w:rPr>
                <w:rFonts w:eastAsia="仿宋"/>
                <w:sz w:val="24"/>
              </w:rPr>
              <w:t>顶侧集气罩</w:t>
            </w:r>
            <w:r>
              <w:rPr>
                <w:rFonts w:hint="eastAsia" w:eastAsia="仿宋"/>
                <w:sz w:val="24"/>
              </w:rPr>
              <w:t>收集后，经二级活性炭装置处理，最后通过15米高排气筒FQ</w:t>
            </w:r>
            <w:r>
              <w:rPr>
                <w:rFonts w:eastAsia="仿宋"/>
                <w:sz w:val="24"/>
              </w:rPr>
              <w:t>-</w:t>
            </w:r>
            <w:r>
              <w:rPr>
                <w:rFonts w:hint="eastAsia" w:eastAsia="仿宋"/>
                <w:sz w:val="24"/>
              </w:rPr>
              <w:t>1排放，主要污染物为V</w:t>
            </w:r>
            <w:r>
              <w:rPr>
                <w:rFonts w:eastAsia="仿宋"/>
                <w:sz w:val="24"/>
              </w:rPr>
              <w:t>OCs</w:t>
            </w:r>
            <w:r>
              <w:rPr>
                <w:rFonts w:hint="eastAsia" w:eastAsia="仿宋"/>
                <w:sz w:val="24"/>
              </w:rPr>
              <w:t>。</w:t>
            </w:r>
          </w:p>
          <w:p>
            <w:pPr>
              <w:tabs>
                <w:tab w:val="left" w:pos="210"/>
              </w:tabs>
              <w:spacing w:line="360" w:lineRule="auto"/>
              <w:ind w:firstLine="480" w:firstLineChars="200"/>
              <w:jc w:val="left"/>
              <w:rPr>
                <w:rFonts w:eastAsia="仿宋"/>
                <w:sz w:val="24"/>
              </w:rPr>
            </w:pPr>
            <w:r>
              <w:rPr>
                <w:rFonts w:hint="eastAsia" w:eastAsia="仿宋"/>
                <w:sz w:val="24"/>
              </w:rPr>
              <w:t>2021年</w:t>
            </w:r>
            <w:r>
              <w:rPr>
                <w:rFonts w:eastAsia="仿宋"/>
                <w:sz w:val="24"/>
              </w:rPr>
              <w:t>7</w:t>
            </w:r>
            <w:r>
              <w:rPr>
                <w:rFonts w:hint="eastAsia" w:eastAsia="仿宋"/>
                <w:sz w:val="24"/>
              </w:rPr>
              <w:t>月</w:t>
            </w:r>
            <w:r>
              <w:rPr>
                <w:rFonts w:eastAsia="仿宋"/>
                <w:sz w:val="24"/>
              </w:rPr>
              <w:t>8</w:t>
            </w:r>
            <w:r>
              <w:rPr>
                <w:rFonts w:hint="eastAsia" w:eastAsia="仿宋"/>
                <w:sz w:val="24"/>
              </w:rPr>
              <w:t>日、9日验收监测期间，本项目有组织排放的V</w:t>
            </w:r>
            <w:r>
              <w:rPr>
                <w:rFonts w:eastAsia="仿宋"/>
                <w:sz w:val="24"/>
              </w:rPr>
              <w:t>OCs</w:t>
            </w:r>
            <w:r>
              <w:rPr>
                <w:rFonts w:hint="eastAsia" w:eastAsia="仿宋"/>
                <w:sz w:val="24"/>
              </w:rPr>
              <w:t>排放浓度、排放速率限值</w:t>
            </w:r>
            <w:r>
              <w:rPr>
                <w:rFonts w:eastAsia="仿宋"/>
                <w:sz w:val="24"/>
              </w:rPr>
              <w:t>参照执行天津市地方标准《工业企业挥发性有机物排放控制》（DB12/524-</w:t>
            </w:r>
            <w:r>
              <w:rPr>
                <w:rFonts w:hint="eastAsia" w:eastAsia="仿宋"/>
                <w:sz w:val="24"/>
              </w:rPr>
              <w:t xml:space="preserve"> </w:t>
            </w:r>
            <w:r>
              <w:rPr>
                <w:rFonts w:eastAsia="仿宋"/>
                <w:sz w:val="24"/>
              </w:rPr>
              <w:t>2020）</w:t>
            </w:r>
            <w:r>
              <w:rPr>
                <w:rFonts w:hint="eastAsia" w:eastAsia="仿宋"/>
                <w:sz w:val="24"/>
              </w:rPr>
              <w:t>表</w:t>
            </w:r>
            <w:r>
              <w:rPr>
                <w:rFonts w:eastAsia="仿宋"/>
                <w:sz w:val="24"/>
              </w:rPr>
              <w:t>1</w:t>
            </w:r>
            <w:r>
              <w:rPr>
                <w:rFonts w:hint="eastAsia" w:eastAsia="仿宋"/>
                <w:sz w:val="24"/>
              </w:rPr>
              <w:t>中塑料制品制造行业T</w:t>
            </w:r>
            <w:r>
              <w:rPr>
                <w:rFonts w:eastAsia="仿宋"/>
                <w:sz w:val="24"/>
              </w:rPr>
              <w:t>RVOC</w:t>
            </w:r>
            <w:r>
              <w:rPr>
                <w:rFonts w:hint="eastAsia" w:eastAsia="仿宋"/>
                <w:sz w:val="24"/>
              </w:rPr>
              <w:t>标准。</w:t>
            </w:r>
          </w:p>
          <w:p>
            <w:pPr>
              <w:tabs>
                <w:tab w:val="left" w:pos="210"/>
              </w:tabs>
              <w:spacing w:line="360" w:lineRule="auto"/>
              <w:ind w:firstLine="480" w:firstLineChars="200"/>
              <w:jc w:val="left"/>
            </w:pPr>
            <w:r>
              <w:rPr>
                <w:rFonts w:hint="eastAsia" w:eastAsia="仿宋"/>
                <w:sz w:val="24"/>
              </w:rPr>
              <w:t>厂区内无组织排放的挥发性有机物执行《挥发性有机物无组织排放控制标准》</w:t>
            </w:r>
          </w:p>
        </w:tc>
      </w:tr>
    </w:tbl>
    <w:p>
      <w:pPr>
        <w:outlineLvl w:val="0"/>
        <w:rPr>
          <w:rFonts w:eastAsia="仿宋"/>
          <w:b/>
          <w:sz w:val="28"/>
          <w:szCs w:val="28"/>
        </w:rPr>
      </w:pPr>
      <w:r>
        <w:rPr>
          <w:rFonts w:eastAsia="仿宋"/>
          <w:b/>
          <w:sz w:val="28"/>
          <w:szCs w:val="28"/>
        </w:rPr>
        <w:t>续表九</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7" w:hRule="atLeast"/>
        </w:trPr>
        <w:tc>
          <w:tcPr>
            <w:tcW w:w="9530" w:type="dxa"/>
          </w:tcPr>
          <w:p>
            <w:pPr>
              <w:pStyle w:val="2"/>
              <w:spacing w:line="360" w:lineRule="auto"/>
              <w:rPr>
                <w:rFonts w:eastAsia="仿宋"/>
                <w:sz w:val="24"/>
              </w:rPr>
            </w:pPr>
            <w:r>
              <w:rPr>
                <w:rFonts w:hint="eastAsia" w:eastAsia="仿宋"/>
                <w:sz w:val="24"/>
              </w:rPr>
              <w:t>（GB37822-2019）表A.1中厂区内无组织排放限值。</w:t>
            </w:r>
          </w:p>
          <w:p>
            <w:pPr>
              <w:adjustRightInd w:val="0"/>
              <w:snapToGrid w:val="0"/>
              <w:spacing w:line="360" w:lineRule="auto"/>
              <w:rPr>
                <w:rFonts w:eastAsia="仿宋"/>
                <w:sz w:val="24"/>
              </w:rPr>
            </w:pPr>
            <w:r>
              <w:rPr>
                <w:rFonts w:hint="eastAsia" w:eastAsia="仿宋"/>
                <w:sz w:val="24"/>
              </w:rPr>
              <w:t>6、</w:t>
            </w:r>
            <w:r>
              <w:rPr>
                <w:rFonts w:eastAsia="仿宋"/>
                <w:sz w:val="24"/>
              </w:rPr>
              <w:t>噪声</w:t>
            </w:r>
          </w:p>
          <w:p>
            <w:pPr>
              <w:adjustRightInd w:val="0"/>
              <w:snapToGrid w:val="0"/>
              <w:spacing w:line="360" w:lineRule="auto"/>
              <w:ind w:firstLine="480" w:firstLineChars="200"/>
              <w:rPr>
                <w:rFonts w:eastAsia="仿宋"/>
                <w:sz w:val="24"/>
              </w:rPr>
            </w:pPr>
            <w:r>
              <w:rPr>
                <w:rFonts w:hint="eastAsia" w:eastAsia="仿宋"/>
                <w:sz w:val="24"/>
              </w:rPr>
              <w:t>本项目噪声主要由各类生产设备产生，经厂房隔声、距离衰减、配套隔声罩控制噪声对周边环境的影响。</w:t>
            </w:r>
          </w:p>
          <w:p>
            <w:pPr>
              <w:adjustRightInd w:val="0"/>
              <w:snapToGrid w:val="0"/>
              <w:spacing w:line="360" w:lineRule="auto"/>
              <w:ind w:firstLine="480" w:firstLineChars="200"/>
              <w:rPr>
                <w:rFonts w:eastAsia="仿宋"/>
                <w:sz w:val="24"/>
              </w:rPr>
            </w:pPr>
            <w:bookmarkStart w:id="18" w:name="_Hlk65159589"/>
            <w:r>
              <w:rPr>
                <w:rFonts w:hint="eastAsia" w:eastAsia="仿宋"/>
                <w:sz w:val="24"/>
              </w:rPr>
              <w:t>2021年</w:t>
            </w:r>
            <w:r>
              <w:rPr>
                <w:rFonts w:eastAsia="仿宋"/>
                <w:sz w:val="24"/>
              </w:rPr>
              <w:t>7</w:t>
            </w:r>
            <w:r>
              <w:rPr>
                <w:rFonts w:hint="eastAsia" w:eastAsia="仿宋"/>
                <w:sz w:val="24"/>
              </w:rPr>
              <w:t>月</w:t>
            </w:r>
            <w:r>
              <w:rPr>
                <w:rFonts w:eastAsia="仿宋"/>
                <w:sz w:val="24"/>
              </w:rPr>
              <w:t>8</w:t>
            </w:r>
            <w:r>
              <w:rPr>
                <w:rFonts w:hint="eastAsia" w:eastAsia="仿宋"/>
                <w:sz w:val="24"/>
              </w:rPr>
              <w:t>日、9日验收监测期间，本项目昼间南侧厂界噪声符合《工业企业厂界环境噪声排放标准》（GB12348-2008）中3类标准。</w:t>
            </w:r>
            <w:bookmarkEnd w:id="18"/>
          </w:p>
          <w:p>
            <w:pPr>
              <w:adjustRightInd w:val="0"/>
              <w:snapToGrid w:val="0"/>
              <w:spacing w:line="360" w:lineRule="auto"/>
              <w:rPr>
                <w:rFonts w:eastAsia="仿宋"/>
                <w:sz w:val="24"/>
              </w:rPr>
            </w:pPr>
            <w:r>
              <w:rPr>
                <w:rFonts w:eastAsia="仿宋"/>
                <w:sz w:val="24"/>
              </w:rPr>
              <w:t>7</w:t>
            </w:r>
            <w:r>
              <w:rPr>
                <w:rFonts w:hint="eastAsia" w:eastAsia="仿宋"/>
                <w:sz w:val="24"/>
              </w:rPr>
              <w:t>、</w:t>
            </w:r>
            <w:r>
              <w:rPr>
                <w:rFonts w:eastAsia="仿宋"/>
                <w:sz w:val="24"/>
              </w:rPr>
              <w:t>固废</w:t>
            </w:r>
          </w:p>
          <w:p>
            <w:pPr>
              <w:spacing w:line="360" w:lineRule="auto"/>
              <w:ind w:firstLine="480" w:firstLineChars="200"/>
              <w:rPr>
                <w:rFonts w:eastAsia="仿宋"/>
                <w:sz w:val="24"/>
              </w:rPr>
            </w:pPr>
            <w:bookmarkStart w:id="19" w:name="_Hlk65159620"/>
            <w:bookmarkStart w:id="20" w:name="_Hlk65159510"/>
            <w:r>
              <w:rPr>
                <w:rFonts w:eastAsia="仿宋"/>
                <w:sz w:val="24"/>
              </w:rPr>
              <w:t>本项目固体废物主要为</w:t>
            </w:r>
            <w:r>
              <w:rPr>
                <w:rFonts w:hint="eastAsia" w:eastAsia="仿宋"/>
                <w:sz w:val="24"/>
              </w:rPr>
              <w:t>次品、包装袋、废活性炭</w:t>
            </w:r>
            <w:r>
              <w:rPr>
                <w:rFonts w:eastAsia="仿宋"/>
                <w:sz w:val="24"/>
              </w:rPr>
              <w:t>以及生活垃圾</w:t>
            </w:r>
            <w:r>
              <w:rPr>
                <w:rFonts w:hint="eastAsia" w:eastAsia="仿宋"/>
                <w:sz w:val="24"/>
              </w:rPr>
              <w:t>。</w:t>
            </w:r>
          </w:p>
          <w:p>
            <w:pPr>
              <w:spacing w:line="360" w:lineRule="auto"/>
              <w:ind w:firstLine="480" w:firstLineChars="200"/>
              <w:rPr>
                <w:rFonts w:eastAsia="仿宋"/>
                <w:sz w:val="24"/>
              </w:rPr>
            </w:pPr>
            <w:r>
              <w:rPr>
                <w:rFonts w:hint="eastAsia" w:eastAsia="仿宋"/>
                <w:sz w:val="24"/>
              </w:rPr>
              <w:t>其中次品</w:t>
            </w:r>
            <w:r>
              <w:rPr>
                <w:rFonts w:eastAsia="仿宋"/>
                <w:sz w:val="24"/>
              </w:rPr>
              <w:t>及</w:t>
            </w:r>
            <w:r>
              <w:rPr>
                <w:rFonts w:hint="eastAsia" w:eastAsia="仿宋"/>
                <w:sz w:val="24"/>
              </w:rPr>
              <w:t>包装袋外售综合利用</w:t>
            </w:r>
            <w:r>
              <w:rPr>
                <w:rFonts w:eastAsia="仿宋"/>
                <w:sz w:val="24"/>
              </w:rPr>
              <w:t>，</w:t>
            </w:r>
            <w:r>
              <w:rPr>
                <w:rFonts w:hint="eastAsia" w:eastAsia="仿宋"/>
                <w:sz w:val="24"/>
              </w:rPr>
              <w:t>废活性炭为危废，委托无锡中天固废处置有限公司处置，</w:t>
            </w:r>
            <w:r>
              <w:rPr>
                <w:rFonts w:eastAsia="仿宋"/>
                <w:sz w:val="24"/>
              </w:rPr>
              <w:t>生活垃圾由环卫部门清运。</w:t>
            </w:r>
            <w:bookmarkEnd w:id="19"/>
          </w:p>
          <w:bookmarkEnd w:id="20"/>
          <w:p>
            <w:pPr>
              <w:spacing w:line="360" w:lineRule="auto"/>
              <w:rPr>
                <w:rFonts w:eastAsia="仿宋"/>
                <w:sz w:val="24"/>
              </w:rPr>
            </w:pPr>
            <w:r>
              <w:rPr>
                <w:rFonts w:eastAsia="仿宋"/>
                <w:sz w:val="24"/>
              </w:rPr>
              <w:t>8、总量控制指标</w:t>
            </w:r>
          </w:p>
          <w:p>
            <w:pPr>
              <w:spacing w:line="360" w:lineRule="auto"/>
              <w:ind w:firstLine="480"/>
              <w:rPr>
                <w:rFonts w:eastAsia="仿宋"/>
                <w:sz w:val="24"/>
              </w:rPr>
            </w:pPr>
            <w:r>
              <w:rPr>
                <w:rFonts w:eastAsia="仿宋"/>
                <w:sz w:val="24"/>
              </w:rPr>
              <w:t>本项目</w:t>
            </w:r>
            <w:r>
              <w:rPr>
                <w:rFonts w:hint="eastAsia" w:eastAsia="仿宋"/>
                <w:sz w:val="24"/>
              </w:rPr>
              <w:t>无法</w:t>
            </w:r>
            <w:r>
              <w:rPr>
                <w:rFonts w:eastAsia="仿宋"/>
                <w:sz w:val="24"/>
              </w:rPr>
              <w:t>核算排水量</w:t>
            </w:r>
            <w:r>
              <w:rPr>
                <w:rFonts w:hint="eastAsia" w:eastAsia="仿宋"/>
                <w:sz w:val="24"/>
              </w:rPr>
              <w:t>，按员工人数核算，</w:t>
            </w:r>
            <w:r>
              <w:rPr>
                <w:rFonts w:eastAsia="仿宋"/>
                <w:sz w:val="24"/>
              </w:rPr>
              <w:t>3</w:t>
            </w:r>
            <w:r>
              <w:rPr>
                <w:rFonts w:hint="eastAsia" w:eastAsia="仿宋"/>
                <w:sz w:val="24"/>
              </w:rPr>
              <w:t>人每人每天消耗水量</w:t>
            </w:r>
            <w:r>
              <w:rPr>
                <w:rFonts w:eastAsia="仿宋"/>
                <w:sz w:val="24"/>
              </w:rPr>
              <w:t>5</w:t>
            </w:r>
            <w:r>
              <w:rPr>
                <w:rFonts w:hint="eastAsia" w:eastAsia="仿宋"/>
                <w:sz w:val="24"/>
              </w:rPr>
              <w:t>0L，全年工作300天，折算系数80%，年排水量约为</w:t>
            </w:r>
            <w:r>
              <w:rPr>
                <w:rFonts w:eastAsia="仿宋"/>
                <w:sz w:val="24"/>
              </w:rPr>
              <w:t>36</w:t>
            </w:r>
            <w:r>
              <w:rPr>
                <w:rFonts w:hint="eastAsia" w:eastAsia="仿宋"/>
                <w:sz w:val="24"/>
              </w:rPr>
              <w:t>吨。</w:t>
            </w:r>
          </w:p>
          <w:p>
            <w:pPr>
              <w:pStyle w:val="2"/>
              <w:spacing w:line="360" w:lineRule="auto"/>
              <w:ind w:firstLine="480" w:firstLineChars="200"/>
              <w:rPr>
                <w:rFonts w:eastAsia="仿宋"/>
                <w:sz w:val="24"/>
              </w:rPr>
            </w:pPr>
            <w:r>
              <w:rPr>
                <w:rFonts w:eastAsia="仿宋"/>
                <w:sz w:val="24"/>
              </w:rPr>
              <w:t>根据监测期间数据核算，</w:t>
            </w:r>
            <w:r>
              <w:rPr>
                <w:rFonts w:hint="eastAsia" w:eastAsia="仿宋"/>
                <w:sz w:val="24"/>
              </w:rPr>
              <w:t>我</w:t>
            </w:r>
            <w:r>
              <w:rPr>
                <w:rFonts w:eastAsia="仿宋"/>
                <w:sz w:val="24"/>
              </w:rPr>
              <w:t>公司</w:t>
            </w:r>
            <w:r>
              <w:rPr>
                <w:rFonts w:hint="eastAsia" w:eastAsia="仿宋"/>
                <w:sz w:val="24"/>
              </w:rPr>
              <w:t>年排放废水</w:t>
            </w:r>
            <w:r>
              <w:rPr>
                <w:rFonts w:eastAsia="仿宋"/>
                <w:sz w:val="24"/>
              </w:rPr>
              <w:t>36</w:t>
            </w:r>
            <w:r>
              <w:rPr>
                <w:rFonts w:hint="eastAsia" w:eastAsia="仿宋"/>
                <w:sz w:val="24"/>
              </w:rPr>
              <w:t>吨，废水污染物中，年排放COD</w:t>
            </w:r>
            <w:r>
              <w:rPr>
                <w:rFonts w:eastAsia="仿宋"/>
                <w:sz w:val="24"/>
              </w:rPr>
              <w:t xml:space="preserve"> 0.005</w:t>
            </w:r>
            <w:r>
              <w:rPr>
                <w:rFonts w:hint="eastAsia" w:eastAsia="仿宋"/>
                <w:sz w:val="24"/>
              </w:rPr>
              <w:t>吨、SS</w:t>
            </w:r>
            <w:r>
              <w:rPr>
                <w:rFonts w:eastAsia="仿宋"/>
                <w:sz w:val="24"/>
              </w:rPr>
              <w:t xml:space="preserve"> 0.0034</w:t>
            </w:r>
            <w:r>
              <w:rPr>
                <w:rFonts w:hint="eastAsia" w:eastAsia="仿宋"/>
                <w:sz w:val="24"/>
              </w:rPr>
              <w:t>吨、氨氮0.</w:t>
            </w:r>
            <w:r>
              <w:rPr>
                <w:rFonts w:eastAsia="仿宋"/>
                <w:sz w:val="24"/>
              </w:rPr>
              <w:t>0005</w:t>
            </w:r>
            <w:r>
              <w:rPr>
                <w:rFonts w:hint="eastAsia" w:eastAsia="仿宋"/>
                <w:sz w:val="24"/>
              </w:rPr>
              <w:t>吨、总氮0</w:t>
            </w:r>
            <w:r>
              <w:rPr>
                <w:rFonts w:eastAsia="仿宋"/>
                <w:sz w:val="24"/>
              </w:rPr>
              <w:t>.0011</w:t>
            </w:r>
            <w:r>
              <w:rPr>
                <w:rFonts w:hint="eastAsia" w:eastAsia="仿宋"/>
                <w:sz w:val="24"/>
              </w:rPr>
              <w:t>吨、总磷0</w:t>
            </w:r>
            <w:r>
              <w:rPr>
                <w:rFonts w:eastAsia="仿宋"/>
                <w:sz w:val="24"/>
              </w:rPr>
              <w:t>.00006</w:t>
            </w:r>
            <w:r>
              <w:rPr>
                <w:rFonts w:hint="eastAsia" w:eastAsia="仿宋"/>
                <w:sz w:val="24"/>
              </w:rPr>
              <w:t>吨；废气污染物中，年排放V</w:t>
            </w:r>
            <w:r>
              <w:rPr>
                <w:rFonts w:eastAsia="仿宋"/>
                <w:sz w:val="24"/>
              </w:rPr>
              <w:t>OC</w:t>
            </w:r>
            <w:r>
              <w:rPr>
                <w:rFonts w:hint="eastAsia" w:eastAsia="仿宋"/>
                <w:sz w:val="24"/>
              </w:rPr>
              <w:t>s</w:t>
            </w:r>
            <w:r>
              <w:rPr>
                <w:rFonts w:eastAsia="仿宋"/>
                <w:sz w:val="24"/>
              </w:rPr>
              <w:t xml:space="preserve"> 0.0020</w:t>
            </w:r>
            <w:r>
              <w:rPr>
                <w:rFonts w:hint="eastAsia" w:eastAsia="仿宋"/>
                <w:sz w:val="24"/>
              </w:rPr>
              <w:t>吨，均符合本项目环评报告中建议的总量控制指标。</w:t>
            </w:r>
          </w:p>
          <w:p>
            <w:pPr>
              <w:pStyle w:val="3"/>
              <w:numPr>
                <w:ilvl w:val="0"/>
                <w:numId w:val="0"/>
              </w:numPr>
              <w:ind w:left="2040"/>
            </w:pPr>
          </w:p>
          <w:p>
            <w:pPr>
              <w:pStyle w:val="2"/>
              <w:spacing w:line="360" w:lineRule="auto"/>
              <w:rPr>
                <w:rFonts w:eastAsia="仿宋"/>
                <w:sz w:val="24"/>
              </w:rPr>
            </w:pPr>
            <w:r>
              <w:rPr>
                <w:rFonts w:eastAsia="仿宋"/>
                <w:sz w:val="24"/>
              </w:rPr>
              <w:t>附图</w:t>
            </w:r>
            <w:r>
              <w:rPr>
                <w:rFonts w:hint="eastAsia" w:eastAsia="仿宋"/>
                <w:sz w:val="24"/>
              </w:rPr>
              <w:t>：</w:t>
            </w:r>
          </w:p>
          <w:p>
            <w:pPr>
              <w:pStyle w:val="2"/>
              <w:spacing w:line="360" w:lineRule="auto"/>
              <w:ind w:firstLine="480" w:firstLineChars="200"/>
              <w:rPr>
                <w:rFonts w:eastAsia="仿宋"/>
                <w:sz w:val="24"/>
              </w:rPr>
            </w:pPr>
            <w:r>
              <w:rPr>
                <w:rFonts w:eastAsia="仿宋"/>
                <w:sz w:val="24"/>
              </w:rPr>
              <w:t>附图1项目地理位置图</w:t>
            </w:r>
          </w:p>
          <w:p>
            <w:pPr>
              <w:pStyle w:val="2"/>
              <w:spacing w:line="360" w:lineRule="auto"/>
              <w:ind w:firstLine="480" w:firstLineChars="200"/>
              <w:rPr>
                <w:rFonts w:eastAsia="仿宋"/>
                <w:sz w:val="24"/>
              </w:rPr>
            </w:pPr>
            <w:r>
              <w:rPr>
                <w:rFonts w:eastAsia="仿宋"/>
                <w:sz w:val="24"/>
              </w:rPr>
              <w:t>附图2项目周边情况图</w:t>
            </w:r>
          </w:p>
          <w:p>
            <w:pPr>
              <w:pStyle w:val="2"/>
              <w:spacing w:line="360" w:lineRule="auto"/>
              <w:ind w:firstLine="480" w:firstLineChars="200"/>
              <w:rPr>
                <w:rFonts w:eastAsia="仿宋"/>
                <w:sz w:val="24"/>
              </w:rPr>
            </w:pPr>
            <w:r>
              <w:rPr>
                <w:rFonts w:eastAsia="仿宋"/>
                <w:sz w:val="24"/>
              </w:rPr>
              <w:t>附图3项目平面布置图</w:t>
            </w:r>
          </w:p>
          <w:p>
            <w:pPr>
              <w:pStyle w:val="2"/>
              <w:spacing w:line="360" w:lineRule="auto"/>
              <w:rPr>
                <w:rFonts w:eastAsia="仿宋"/>
                <w:sz w:val="24"/>
              </w:rPr>
            </w:pPr>
            <w:r>
              <w:rPr>
                <w:rFonts w:eastAsia="仿宋"/>
                <w:sz w:val="24"/>
              </w:rPr>
              <w:t>附件</w:t>
            </w:r>
            <w:r>
              <w:rPr>
                <w:rFonts w:hint="eastAsia" w:eastAsia="仿宋"/>
                <w:sz w:val="24"/>
              </w:rPr>
              <w:t>：</w:t>
            </w:r>
          </w:p>
          <w:p>
            <w:pPr>
              <w:pStyle w:val="2"/>
              <w:spacing w:line="360" w:lineRule="auto"/>
              <w:ind w:firstLine="480"/>
              <w:rPr>
                <w:rFonts w:eastAsia="仿宋"/>
                <w:sz w:val="24"/>
              </w:rPr>
            </w:pPr>
            <w:r>
              <w:rPr>
                <w:rFonts w:eastAsia="仿宋"/>
                <w:sz w:val="24"/>
              </w:rPr>
              <w:t>附件1</w:t>
            </w:r>
            <w:r>
              <w:rPr>
                <w:rFonts w:hint="eastAsia" w:eastAsia="仿宋"/>
                <w:sz w:val="24"/>
              </w:rPr>
              <w:t>本项目环评报告表结论与建议</w:t>
            </w:r>
          </w:p>
          <w:p>
            <w:pPr>
              <w:pStyle w:val="2"/>
              <w:spacing w:line="360" w:lineRule="auto"/>
              <w:ind w:firstLine="480"/>
              <w:rPr>
                <w:rFonts w:eastAsia="仿宋"/>
                <w:sz w:val="24"/>
              </w:rPr>
            </w:pPr>
            <w:r>
              <w:rPr>
                <w:rFonts w:eastAsia="仿宋"/>
                <w:sz w:val="24"/>
              </w:rPr>
              <w:t>附件2</w:t>
            </w:r>
            <w:r>
              <w:rPr>
                <w:rFonts w:hint="eastAsia" w:eastAsia="仿宋"/>
                <w:sz w:val="24"/>
              </w:rPr>
              <w:t>本项目</w:t>
            </w:r>
            <w:r>
              <w:rPr>
                <w:rFonts w:eastAsia="仿宋"/>
                <w:sz w:val="24"/>
              </w:rPr>
              <w:t>环评审批意见</w:t>
            </w:r>
          </w:p>
          <w:p>
            <w:pPr>
              <w:spacing w:line="360" w:lineRule="auto"/>
              <w:ind w:firstLine="480" w:firstLineChars="200"/>
              <w:rPr>
                <w:rFonts w:eastAsia="仿宋"/>
                <w:sz w:val="24"/>
              </w:rPr>
            </w:pPr>
            <w:r>
              <w:rPr>
                <w:rFonts w:eastAsia="仿宋"/>
                <w:sz w:val="24"/>
              </w:rPr>
              <w:t>附件3原辅料、设备清单</w:t>
            </w:r>
          </w:p>
          <w:p>
            <w:pPr>
              <w:spacing w:line="360" w:lineRule="auto"/>
              <w:ind w:firstLine="480" w:firstLineChars="200"/>
              <w:rPr>
                <w:rFonts w:eastAsia="仿宋"/>
                <w:sz w:val="24"/>
              </w:rPr>
            </w:pPr>
            <w:r>
              <w:rPr>
                <w:rFonts w:eastAsia="仿宋"/>
                <w:sz w:val="24"/>
              </w:rPr>
              <w:t>附件4</w:t>
            </w:r>
            <w:r>
              <w:rPr>
                <w:rFonts w:hint="eastAsia" w:eastAsia="仿宋"/>
                <w:sz w:val="24"/>
              </w:rPr>
              <w:t>危废处置协议</w:t>
            </w:r>
          </w:p>
          <w:p>
            <w:pPr>
              <w:spacing w:line="360" w:lineRule="auto"/>
              <w:ind w:firstLine="480" w:firstLineChars="200"/>
              <w:rPr>
                <w:rFonts w:eastAsia="仿宋"/>
                <w:sz w:val="24"/>
              </w:rPr>
            </w:pPr>
            <w:r>
              <w:rPr>
                <w:rFonts w:eastAsia="仿宋"/>
                <w:sz w:val="24"/>
              </w:rPr>
              <w:t>附件5</w:t>
            </w:r>
            <w:r>
              <w:rPr>
                <w:rFonts w:hint="eastAsia" w:eastAsia="仿宋"/>
                <w:sz w:val="24"/>
              </w:rPr>
              <w:t>危废处置单位</w:t>
            </w:r>
            <w:r>
              <w:rPr>
                <w:rFonts w:eastAsia="仿宋"/>
                <w:sz w:val="24"/>
              </w:rPr>
              <w:t>营业执照</w:t>
            </w:r>
            <w:r>
              <w:rPr>
                <w:rFonts w:hint="eastAsia" w:eastAsia="仿宋"/>
                <w:sz w:val="24"/>
              </w:rPr>
              <w:t>及</w:t>
            </w:r>
            <w:r>
              <w:rPr>
                <w:rFonts w:eastAsia="仿宋"/>
                <w:sz w:val="24"/>
              </w:rPr>
              <w:t>经营许可证</w:t>
            </w:r>
          </w:p>
          <w:p>
            <w:pPr>
              <w:pStyle w:val="2"/>
              <w:spacing w:line="360" w:lineRule="auto"/>
              <w:ind w:firstLine="480"/>
              <w:rPr>
                <w:rFonts w:eastAsia="仿宋"/>
                <w:sz w:val="24"/>
              </w:rPr>
            </w:pPr>
            <w:r>
              <w:rPr>
                <w:rFonts w:eastAsia="仿宋"/>
                <w:sz w:val="24"/>
              </w:rPr>
              <w:t>附件6三同时登记表</w:t>
            </w:r>
          </w:p>
          <w:p>
            <w:pPr>
              <w:pStyle w:val="2"/>
              <w:spacing w:line="360" w:lineRule="auto"/>
              <w:ind w:firstLine="480"/>
              <w:rPr>
                <w:rFonts w:eastAsia="仿宋"/>
                <w:sz w:val="24"/>
              </w:rPr>
            </w:pPr>
            <w:r>
              <w:rPr>
                <w:rFonts w:eastAsia="仿宋"/>
                <w:sz w:val="24"/>
              </w:rPr>
              <w:t>附件7</w:t>
            </w:r>
            <w:r>
              <w:rPr>
                <w:rFonts w:hint="eastAsia" w:eastAsia="仿宋"/>
                <w:sz w:val="24"/>
              </w:rPr>
              <w:t>监测期间工况</w:t>
            </w:r>
          </w:p>
        </w:tc>
      </w:tr>
    </w:tbl>
    <w:p>
      <w:pPr>
        <w:outlineLvl w:val="0"/>
        <w:rPr>
          <w:rFonts w:eastAsia="仿宋"/>
          <w:b/>
          <w:sz w:val="28"/>
          <w:szCs w:val="28"/>
        </w:rPr>
      </w:pPr>
      <w:r>
        <w:rPr>
          <w:rFonts w:eastAsia="仿宋"/>
          <w:b/>
          <w:sz w:val="28"/>
          <w:szCs w:val="28"/>
        </w:rPr>
        <w:t>续表九</w:t>
      </w:r>
    </w:p>
    <w:tbl>
      <w:tblPr>
        <w:tblStyle w:val="2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5" w:hRule="atLeast"/>
        </w:trPr>
        <w:tc>
          <w:tcPr>
            <w:tcW w:w="9530" w:type="dxa"/>
          </w:tcPr>
          <w:p>
            <w:pPr>
              <w:pStyle w:val="2"/>
              <w:spacing w:line="360" w:lineRule="auto"/>
              <w:ind w:firstLine="480" w:firstLineChars="200"/>
              <w:rPr>
                <w:rFonts w:eastAsia="仿宋"/>
                <w:sz w:val="24"/>
              </w:rPr>
            </w:pPr>
            <w:r>
              <w:rPr>
                <w:rFonts w:eastAsia="仿宋"/>
                <w:sz w:val="24"/>
              </w:rPr>
              <w:t>附件8</w:t>
            </w:r>
            <w:r>
              <w:rPr>
                <w:rFonts w:hint="eastAsia" w:eastAsia="仿宋"/>
                <w:sz w:val="24"/>
              </w:rPr>
              <w:t>环保管理制度</w:t>
            </w:r>
          </w:p>
          <w:p>
            <w:pPr>
              <w:pStyle w:val="2"/>
              <w:spacing w:line="360" w:lineRule="auto"/>
              <w:ind w:firstLine="480"/>
              <w:rPr>
                <w:rFonts w:eastAsia="仿宋"/>
                <w:sz w:val="24"/>
              </w:rPr>
            </w:pPr>
            <w:r>
              <w:rPr>
                <w:rFonts w:eastAsia="仿宋"/>
                <w:sz w:val="24"/>
              </w:rPr>
              <w:t>附件9</w:t>
            </w:r>
            <w:r>
              <w:rPr>
                <w:rFonts w:hint="eastAsia" w:eastAsia="仿宋"/>
                <w:sz w:val="24"/>
              </w:rPr>
              <w:t>环保投入清单</w:t>
            </w:r>
          </w:p>
          <w:p>
            <w:pPr>
              <w:pStyle w:val="2"/>
              <w:spacing w:line="360" w:lineRule="auto"/>
              <w:ind w:firstLine="480"/>
              <w:rPr>
                <w:rFonts w:eastAsia="仿宋"/>
                <w:sz w:val="24"/>
              </w:rPr>
            </w:pPr>
            <w:r>
              <w:rPr>
                <w:rFonts w:eastAsia="仿宋"/>
                <w:sz w:val="24"/>
              </w:rPr>
              <w:t>附件10</w:t>
            </w:r>
            <w:r>
              <w:rPr>
                <w:rFonts w:hint="eastAsia" w:eastAsia="仿宋"/>
                <w:sz w:val="24"/>
              </w:rPr>
              <w:t>验收监测方案</w:t>
            </w:r>
          </w:p>
          <w:p>
            <w:pPr>
              <w:pStyle w:val="2"/>
              <w:spacing w:line="360" w:lineRule="auto"/>
              <w:ind w:firstLine="480"/>
              <w:rPr>
                <w:rFonts w:eastAsia="仿宋"/>
                <w:sz w:val="24"/>
              </w:rPr>
            </w:pPr>
            <w:r>
              <w:rPr>
                <w:rFonts w:eastAsia="仿宋"/>
                <w:sz w:val="24"/>
              </w:rPr>
              <w:t>附件11</w:t>
            </w:r>
            <w:r>
              <w:rPr>
                <w:rFonts w:hint="eastAsia" w:eastAsia="仿宋"/>
                <w:sz w:val="24"/>
              </w:rPr>
              <w:t>验收监测数据报告</w:t>
            </w:r>
          </w:p>
        </w:tc>
      </w:tr>
    </w:tbl>
    <w:p>
      <w:pPr>
        <w:pStyle w:val="22"/>
        <w:ind w:left="0" w:leftChars="0" w:firstLine="0"/>
        <w:rPr>
          <w:rFonts w:ascii="Times New Roman" w:eastAsia="仿宋"/>
          <w:bCs/>
          <w:sz w:val="28"/>
        </w:rPr>
      </w:pPr>
    </w:p>
    <w:sectPr>
      <w:headerReference r:id="rId3" w:type="default"/>
      <w:footerReference r:id="rId4" w:type="default"/>
      <w:pgSz w:w="11906" w:h="16838"/>
      <w:pgMar w:top="1077" w:right="1134" w:bottom="1020" w:left="1701" w:header="851" w:footer="992" w:gutter="113"/>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3617B"/>
    <w:multiLevelType w:val="singleLevel"/>
    <w:tmpl w:val="BC23617B"/>
    <w:lvl w:ilvl="0" w:tentative="0">
      <w:start w:val="1"/>
      <w:numFmt w:val="decimal"/>
      <w:suff w:val="nothing"/>
      <w:lvlText w:val="%1、"/>
      <w:lvlJc w:val="left"/>
    </w:lvl>
  </w:abstractNum>
  <w:abstractNum w:abstractNumId="1">
    <w:nsid w:val="057E650A"/>
    <w:multiLevelType w:val="multilevel"/>
    <w:tmpl w:val="057E65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944381"/>
    <w:multiLevelType w:val="singleLevel"/>
    <w:tmpl w:val="42944381"/>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3">
    <w:nsid w:val="53BD5123"/>
    <w:multiLevelType w:val="multilevel"/>
    <w:tmpl w:val="53BD512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A94344"/>
    <w:multiLevelType w:val="multilevel"/>
    <w:tmpl w:val="74A943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A3"/>
    <w:rsid w:val="00001071"/>
    <w:rsid w:val="000032F0"/>
    <w:rsid w:val="00005F56"/>
    <w:rsid w:val="00006262"/>
    <w:rsid w:val="000064CC"/>
    <w:rsid w:val="00006B3F"/>
    <w:rsid w:val="00006C83"/>
    <w:rsid w:val="00006E7C"/>
    <w:rsid w:val="00006EB4"/>
    <w:rsid w:val="00007475"/>
    <w:rsid w:val="00010096"/>
    <w:rsid w:val="00010977"/>
    <w:rsid w:val="00011255"/>
    <w:rsid w:val="00011307"/>
    <w:rsid w:val="00011FD0"/>
    <w:rsid w:val="0001239B"/>
    <w:rsid w:val="00012A28"/>
    <w:rsid w:val="00012E67"/>
    <w:rsid w:val="000130D4"/>
    <w:rsid w:val="00013152"/>
    <w:rsid w:val="0001411E"/>
    <w:rsid w:val="000141E4"/>
    <w:rsid w:val="00014AD1"/>
    <w:rsid w:val="00014D43"/>
    <w:rsid w:val="00015353"/>
    <w:rsid w:val="000153D8"/>
    <w:rsid w:val="000154D1"/>
    <w:rsid w:val="00017D62"/>
    <w:rsid w:val="00020BED"/>
    <w:rsid w:val="00021081"/>
    <w:rsid w:val="00021263"/>
    <w:rsid w:val="00021568"/>
    <w:rsid w:val="00021AD6"/>
    <w:rsid w:val="0002213A"/>
    <w:rsid w:val="00022B23"/>
    <w:rsid w:val="000230B5"/>
    <w:rsid w:val="000231C8"/>
    <w:rsid w:val="0002339D"/>
    <w:rsid w:val="00024B34"/>
    <w:rsid w:val="0002514D"/>
    <w:rsid w:val="00025381"/>
    <w:rsid w:val="000254CF"/>
    <w:rsid w:val="00026AED"/>
    <w:rsid w:val="00027670"/>
    <w:rsid w:val="00027F25"/>
    <w:rsid w:val="000315F4"/>
    <w:rsid w:val="00031C35"/>
    <w:rsid w:val="000321D6"/>
    <w:rsid w:val="0003224E"/>
    <w:rsid w:val="000323AD"/>
    <w:rsid w:val="00032C36"/>
    <w:rsid w:val="00034944"/>
    <w:rsid w:val="000352CD"/>
    <w:rsid w:val="000354F1"/>
    <w:rsid w:val="00037250"/>
    <w:rsid w:val="00037687"/>
    <w:rsid w:val="000377DB"/>
    <w:rsid w:val="00037C61"/>
    <w:rsid w:val="00040FAD"/>
    <w:rsid w:val="00041799"/>
    <w:rsid w:val="0004190B"/>
    <w:rsid w:val="00041B3A"/>
    <w:rsid w:val="000420B3"/>
    <w:rsid w:val="00042F69"/>
    <w:rsid w:val="00042F79"/>
    <w:rsid w:val="00043863"/>
    <w:rsid w:val="00043BDC"/>
    <w:rsid w:val="0004439F"/>
    <w:rsid w:val="000443C7"/>
    <w:rsid w:val="0004486D"/>
    <w:rsid w:val="000449E3"/>
    <w:rsid w:val="00044A27"/>
    <w:rsid w:val="000456A6"/>
    <w:rsid w:val="00045FE8"/>
    <w:rsid w:val="000466AB"/>
    <w:rsid w:val="00047081"/>
    <w:rsid w:val="00047432"/>
    <w:rsid w:val="00050696"/>
    <w:rsid w:val="00052B49"/>
    <w:rsid w:val="00053B2C"/>
    <w:rsid w:val="000540EE"/>
    <w:rsid w:val="00054D51"/>
    <w:rsid w:val="000557FD"/>
    <w:rsid w:val="00055A15"/>
    <w:rsid w:val="000562E2"/>
    <w:rsid w:val="00056459"/>
    <w:rsid w:val="00056E01"/>
    <w:rsid w:val="00057430"/>
    <w:rsid w:val="0006018C"/>
    <w:rsid w:val="00060B46"/>
    <w:rsid w:val="0006156F"/>
    <w:rsid w:val="00061E00"/>
    <w:rsid w:val="00061F87"/>
    <w:rsid w:val="000631E8"/>
    <w:rsid w:val="0006327C"/>
    <w:rsid w:val="00063465"/>
    <w:rsid w:val="000638FA"/>
    <w:rsid w:val="00064031"/>
    <w:rsid w:val="00064530"/>
    <w:rsid w:val="00064FFD"/>
    <w:rsid w:val="00065231"/>
    <w:rsid w:val="000654A7"/>
    <w:rsid w:val="00065786"/>
    <w:rsid w:val="000657FF"/>
    <w:rsid w:val="00065A17"/>
    <w:rsid w:val="00067415"/>
    <w:rsid w:val="000713E7"/>
    <w:rsid w:val="00071FAE"/>
    <w:rsid w:val="000728E3"/>
    <w:rsid w:val="00072A9B"/>
    <w:rsid w:val="00072C7A"/>
    <w:rsid w:val="00072F2E"/>
    <w:rsid w:val="00073079"/>
    <w:rsid w:val="00073560"/>
    <w:rsid w:val="000735BA"/>
    <w:rsid w:val="000746AF"/>
    <w:rsid w:val="00074CC2"/>
    <w:rsid w:val="0007540B"/>
    <w:rsid w:val="00075490"/>
    <w:rsid w:val="00075BCE"/>
    <w:rsid w:val="00075CE0"/>
    <w:rsid w:val="00076399"/>
    <w:rsid w:val="00077B64"/>
    <w:rsid w:val="00080BEA"/>
    <w:rsid w:val="00081641"/>
    <w:rsid w:val="0008175C"/>
    <w:rsid w:val="00082679"/>
    <w:rsid w:val="000838F2"/>
    <w:rsid w:val="00083A4D"/>
    <w:rsid w:val="00083ECD"/>
    <w:rsid w:val="0008493A"/>
    <w:rsid w:val="00084F87"/>
    <w:rsid w:val="00085528"/>
    <w:rsid w:val="000858B2"/>
    <w:rsid w:val="00086714"/>
    <w:rsid w:val="00086A97"/>
    <w:rsid w:val="00086BD2"/>
    <w:rsid w:val="00086EE5"/>
    <w:rsid w:val="00087915"/>
    <w:rsid w:val="00087A66"/>
    <w:rsid w:val="000912FE"/>
    <w:rsid w:val="00091625"/>
    <w:rsid w:val="00091657"/>
    <w:rsid w:val="000917F3"/>
    <w:rsid w:val="000924AA"/>
    <w:rsid w:val="00092AA7"/>
    <w:rsid w:val="000931AB"/>
    <w:rsid w:val="00095D54"/>
    <w:rsid w:val="00095D74"/>
    <w:rsid w:val="000971DA"/>
    <w:rsid w:val="0009753C"/>
    <w:rsid w:val="000975F5"/>
    <w:rsid w:val="0009764D"/>
    <w:rsid w:val="00097AB7"/>
    <w:rsid w:val="000A14C9"/>
    <w:rsid w:val="000A15D6"/>
    <w:rsid w:val="000A20C2"/>
    <w:rsid w:val="000A2873"/>
    <w:rsid w:val="000A3739"/>
    <w:rsid w:val="000A3E3F"/>
    <w:rsid w:val="000A431D"/>
    <w:rsid w:val="000A5CB3"/>
    <w:rsid w:val="000A6273"/>
    <w:rsid w:val="000A71C2"/>
    <w:rsid w:val="000B01D4"/>
    <w:rsid w:val="000B02BE"/>
    <w:rsid w:val="000B02F7"/>
    <w:rsid w:val="000B0E1E"/>
    <w:rsid w:val="000B0FA6"/>
    <w:rsid w:val="000B1065"/>
    <w:rsid w:val="000B23A8"/>
    <w:rsid w:val="000B2EC2"/>
    <w:rsid w:val="000B39F0"/>
    <w:rsid w:val="000B41A0"/>
    <w:rsid w:val="000B495A"/>
    <w:rsid w:val="000B5210"/>
    <w:rsid w:val="000B5C03"/>
    <w:rsid w:val="000B6227"/>
    <w:rsid w:val="000B7AE6"/>
    <w:rsid w:val="000C0540"/>
    <w:rsid w:val="000C1065"/>
    <w:rsid w:val="000C16F3"/>
    <w:rsid w:val="000C2BFC"/>
    <w:rsid w:val="000C2C84"/>
    <w:rsid w:val="000C30ED"/>
    <w:rsid w:val="000C31AA"/>
    <w:rsid w:val="000C3576"/>
    <w:rsid w:val="000C46E0"/>
    <w:rsid w:val="000C49A4"/>
    <w:rsid w:val="000C5637"/>
    <w:rsid w:val="000C5924"/>
    <w:rsid w:val="000C5B17"/>
    <w:rsid w:val="000C5F95"/>
    <w:rsid w:val="000C6006"/>
    <w:rsid w:val="000C6332"/>
    <w:rsid w:val="000C78D7"/>
    <w:rsid w:val="000C79A3"/>
    <w:rsid w:val="000C7DFF"/>
    <w:rsid w:val="000D0E02"/>
    <w:rsid w:val="000D16B0"/>
    <w:rsid w:val="000D16DF"/>
    <w:rsid w:val="000D1956"/>
    <w:rsid w:val="000D2C0A"/>
    <w:rsid w:val="000D34C5"/>
    <w:rsid w:val="000D4506"/>
    <w:rsid w:val="000D50E8"/>
    <w:rsid w:val="000D5D4A"/>
    <w:rsid w:val="000E0007"/>
    <w:rsid w:val="000E002C"/>
    <w:rsid w:val="000E03A8"/>
    <w:rsid w:val="000E083C"/>
    <w:rsid w:val="000E0844"/>
    <w:rsid w:val="000E127D"/>
    <w:rsid w:val="000E1C0E"/>
    <w:rsid w:val="000E1CD3"/>
    <w:rsid w:val="000E35B8"/>
    <w:rsid w:val="000E43BA"/>
    <w:rsid w:val="000E4476"/>
    <w:rsid w:val="000E4AD7"/>
    <w:rsid w:val="000E4D24"/>
    <w:rsid w:val="000E5014"/>
    <w:rsid w:val="000E5099"/>
    <w:rsid w:val="000E5934"/>
    <w:rsid w:val="000E6F07"/>
    <w:rsid w:val="000E7672"/>
    <w:rsid w:val="000F08E4"/>
    <w:rsid w:val="000F0B83"/>
    <w:rsid w:val="000F161C"/>
    <w:rsid w:val="000F1AD1"/>
    <w:rsid w:val="000F23C3"/>
    <w:rsid w:val="000F28D1"/>
    <w:rsid w:val="000F2FAC"/>
    <w:rsid w:val="000F31DD"/>
    <w:rsid w:val="000F32ED"/>
    <w:rsid w:val="000F34C0"/>
    <w:rsid w:val="000F35E1"/>
    <w:rsid w:val="000F4313"/>
    <w:rsid w:val="000F48B7"/>
    <w:rsid w:val="000F514C"/>
    <w:rsid w:val="000F5202"/>
    <w:rsid w:val="000F5D65"/>
    <w:rsid w:val="000F6081"/>
    <w:rsid w:val="000F76C8"/>
    <w:rsid w:val="00100789"/>
    <w:rsid w:val="00100807"/>
    <w:rsid w:val="00100B21"/>
    <w:rsid w:val="00100B5D"/>
    <w:rsid w:val="00101132"/>
    <w:rsid w:val="00101A32"/>
    <w:rsid w:val="00101D62"/>
    <w:rsid w:val="0010248D"/>
    <w:rsid w:val="001028C6"/>
    <w:rsid w:val="00102CEB"/>
    <w:rsid w:val="00103EEB"/>
    <w:rsid w:val="00104E03"/>
    <w:rsid w:val="001057BE"/>
    <w:rsid w:val="001060B8"/>
    <w:rsid w:val="001065AD"/>
    <w:rsid w:val="00106739"/>
    <w:rsid w:val="00106E2C"/>
    <w:rsid w:val="00106E67"/>
    <w:rsid w:val="001078CB"/>
    <w:rsid w:val="00107A55"/>
    <w:rsid w:val="0011032D"/>
    <w:rsid w:val="00110EFA"/>
    <w:rsid w:val="00111F49"/>
    <w:rsid w:val="0011389F"/>
    <w:rsid w:val="00115535"/>
    <w:rsid w:val="00115B29"/>
    <w:rsid w:val="00115F0B"/>
    <w:rsid w:val="00116507"/>
    <w:rsid w:val="00117550"/>
    <w:rsid w:val="00117FAC"/>
    <w:rsid w:val="00120492"/>
    <w:rsid w:val="0012075B"/>
    <w:rsid w:val="0012129B"/>
    <w:rsid w:val="001213F6"/>
    <w:rsid w:val="001222A4"/>
    <w:rsid w:val="001236A2"/>
    <w:rsid w:val="001246AB"/>
    <w:rsid w:val="00125806"/>
    <w:rsid w:val="001259F4"/>
    <w:rsid w:val="00126218"/>
    <w:rsid w:val="001266DF"/>
    <w:rsid w:val="00126D60"/>
    <w:rsid w:val="00126EFE"/>
    <w:rsid w:val="0012742A"/>
    <w:rsid w:val="00130333"/>
    <w:rsid w:val="001310E9"/>
    <w:rsid w:val="0013291C"/>
    <w:rsid w:val="00133854"/>
    <w:rsid w:val="001345A0"/>
    <w:rsid w:val="0013478A"/>
    <w:rsid w:val="00135897"/>
    <w:rsid w:val="00135FEB"/>
    <w:rsid w:val="00136540"/>
    <w:rsid w:val="00136CD5"/>
    <w:rsid w:val="00136FC2"/>
    <w:rsid w:val="0013705C"/>
    <w:rsid w:val="00137271"/>
    <w:rsid w:val="00137D47"/>
    <w:rsid w:val="00137E1F"/>
    <w:rsid w:val="0014016C"/>
    <w:rsid w:val="0014025A"/>
    <w:rsid w:val="0014057A"/>
    <w:rsid w:val="001405A1"/>
    <w:rsid w:val="00141254"/>
    <w:rsid w:val="0014279E"/>
    <w:rsid w:val="0014366E"/>
    <w:rsid w:val="00144035"/>
    <w:rsid w:val="001446F4"/>
    <w:rsid w:val="001446F5"/>
    <w:rsid w:val="00144BBB"/>
    <w:rsid w:val="00144C28"/>
    <w:rsid w:val="00144EB1"/>
    <w:rsid w:val="00145C9B"/>
    <w:rsid w:val="00145DDD"/>
    <w:rsid w:val="001462A9"/>
    <w:rsid w:val="001466CE"/>
    <w:rsid w:val="001472F3"/>
    <w:rsid w:val="001479C8"/>
    <w:rsid w:val="00151044"/>
    <w:rsid w:val="00151966"/>
    <w:rsid w:val="00151B4D"/>
    <w:rsid w:val="00151C6F"/>
    <w:rsid w:val="00151E75"/>
    <w:rsid w:val="00152023"/>
    <w:rsid w:val="00152AE3"/>
    <w:rsid w:val="00152ED8"/>
    <w:rsid w:val="00153961"/>
    <w:rsid w:val="00153E23"/>
    <w:rsid w:val="0015528C"/>
    <w:rsid w:val="00155883"/>
    <w:rsid w:val="001558A0"/>
    <w:rsid w:val="00156966"/>
    <w:rsid w:val="00156E28"/>
    <w:rsid w:val="00157204"/>
    <w:rsid w:val="00160587"/>
    <w:rsid w:val="001606C9"/>
    <w:rsid w:val="00161BC6"/>
    <w:rsid w:val="00161EE9"/>
    <w:rsid w:val="001624D9"/>
    <w:rsid w:val="001635CA"/>
    <w:rsid w:val="00164595"/>
    <w:rsid w:val="00165D02"/>
    <w:rsid w:val="0016633C"/>
    <w:rsid w:val="00166963"/>
    <w:rsid w:val="00166A31"/>
    <w:rsid w:val="00166A4D"/>
    <w:rsid w:val="00167443"/>
    <w:rsid w:val="00167462"/>
    <w:rsid w:val="001679B5"/>
    <w:rsid w:val="00170195"/>
    <w:rsid w:val="001703AF"/>
    <w:rsid w:val="00170445"/>
    <w:rsid w:val="00171C69"/>
    <w:rsid w:val="00171D18"/>
    <w:rsid w:val="00172A27"/>
    <w:rsid w:val="001739C6"/>
    <w:rsid w:val="0017479D"/>
    <w:rsid w:val="001752FA"/>
    <w:rsid w:val="0017625E"/>
    <w:rsid w:val="00176513"/>
    <w:rsid w:val="00176A30"/>
    <w:rsid w:val="00177BAF"/>
    <w:rsid w:val="00177BE2"/>
    <w:rsid w:val="00177CCF"/>
    <w:rsid w:val="001819B4"/>
    <w:rsid w:val="001824B6"/>
    <w:rsid w:val="001838AD"/>
    <w:rsid w:val="00183A5D"/>
    <w:rsid w:val="00183E48"/>
    <w:rsid w:val="0018542C"/>
    <w:rsid w:val="001854EE"/>
    <w:rsid w:val="00185AA1"/>
    <w:rsid w:val="00186721"/>
    <w:rsid w:val="00186C38"/>
    <w:rsid w:val="0018707B"/>
    <w:rsid w:val="00187372"/>
    <w:rsid w:val="00187872"/>
    <w:rsid w:val="00187B48"/>
    <w:rsid w:val="00187DDA"/>
    <w:rsid w:val="00190542"/>
    <w:rsid w:val="001905F4"/>
    <w:rsid w:val="00191DBC"/>
    <w:rsid w:val="001924B5"/>
    <w:rsid w:val="001945BE"/>
    <w:rsid w:val="00194D91"/>
    <w:rsid w:val="00195C6E"/>
    <w:rsid w:val="0019662F"/>
    <w:rsid w:val="00196E35"/>
    <w:rsid w:val="00197446"/>
    <w:rsid w:val="001A015E"/>
    <w:rsid w:val="001A090C"/>
    <w:rsid w:val="001A42B8"/>
    <w:rsid w:val="001A4B80"/>
    <w:rsid w:val="001A4FFB"/>
    <w:rsid w:val="001A72FD"/>
    <w:rsid w:val="001B0EFA"/>
    <w:rsid w:val="001B174F"/>
    <w:rsid w:val="001B1885"/>
    <w:rsid w:val="001B24DB"/>
    <w:rsid w:val="001B31E4"/>
    <w:rsid w:val="001B3379"/>
    <w:rsid w:val="001B3700"/>
    <w:rsid w:val="001B3A05"/>
    <w:rsid w:val="001B3D36"/>
    <w:rsid w:val="001B42A6"/>
    <w:rsid w:val="001B474A"/>
    <w:rsid w:val="001B4967"/>
    <w:rsid w:val="001B4DE9"/>
    <w:rsid w:val="001B62E8"/>
    <w:rsid w:val="001B69C7"/>
    <w:rsid w:val="001C08CC"/>
    <w:rsid w:val="001C0E58"/>
    <w:rsid w:val="001C11A6"/>
    <w:rsid w:val="001C2C43"/>
    <w:rsid w:val="001C34A1"/>
    <w:rsid w:val="001C458B"/>
    <w:rsid w:val="001C4BC9"/>
    <w:rsid w:val="001C7D8A"/>
    <w:rsid w:val="001D09D5"/>
    <w:rsid w:val="001D0EE0"/>
    <w:rsid w:val="001D0FBA"/>
    <w:rsid w:val="001D18EE"/>
    <w:rsid w:val="001D1FB8"/>
    <w:rsid w:val="001D2368"/>
    <w:rsid w:val="001D3003"/>
    <w:rsid w:val="001D3408"/>
    <w:rsid w:val="001D3426"/>
    <w:rsid w:val="001D3E6B"/>
    <w:rsid w:val="001D4B7A"/>
    <w:rsid w:val="001D580C"/>
    <w:rsid w:val="001D5A03"/>
    <w:rsid w:val="001D5F7E"/>
    <w:rsid w:val="001D6119"/>
    <w:rsid w:val="001D640A"/>
    <w:rsid w:val="001D6B53"/>
    <w:rsid w:val="001D6B64"/>
    <w:rsid w:val="001D6C2B"/>
    <w:rsid w:val="001D6F60"/>
    <w:rsid w:val="001D73E7"/>
    <w:rsid w:val="001D78F0"/>
    <w:rsid w:val="001E10F1"/>
    <w:rsid w:val="001E1B29"/>
    <w:rsid w:val="001E21D2"/>
    <w:rsid w:val="001E2BB4"/>
    <w:rsid w:val="001E2E0F"/>
    <w:rsid w:val="001E2EF5"/>
    <w:rsid w:val="001E3808"/>
    <w:rsid w:val="001E3826"/>
    <w:rsid w:val="001E3DE3"/>
    <w:rsid w:val="001E4361"/>
    <w:rsid w:val="001E5A7C"/>
    <w:rsid w:val="001E5DC4"/>
    <w:rsid w:val="001F032A"/>
    <w:rsid w:val="001F0BB2"/>
    <w:rsid w:val="001F0D4B"/>
    <w:rsid w:val="001F1C12"/>
    <w:rsid w:val="001F1D4A"/>
    <w:rsid w:val="001F254C"/>
    <w:rsid w:val="001F2875"/>
    <w:rsid w:val="001F3015"/>
    <w:rsid w:val="001F3023"/>
    <w:rsid w:val="001F3447"/>
    <w:rsid w:val="001F3A49"/>
    <w:rsid w:val="001F404E"/>
    <w:rsid w:val="001F479F"/>
    <w:rsid w:val="001F75AF"/>
    <w:rsid w:val="001F75CD"/>
    <w:rsid w:val="00200426"/>
    <w:rsid w:val="0020063E"/>
    <w:rsid w:val="00200959"/>
    <w:rsid w:val="002013F6"/>
    <w:rsid w:val="00202CCA"/>
    <w:rsid w:val="002032B9"/>
    <w:rsid w:val="002045C5"/>
    <w:rsid w:val="00204675"/>
    <w:rsid w:val="00204985"/>
    <w:rsid w:val="00204CEE"/>
    <w:rsid w:val="00205718"/>
    <w:rsid w:val="00205B41"/>
    <w:rsid w:val="00206319"/>
    <w:rsid w:val="00206530"/>
    <w:rsid w:val="00206CAB"/>
    <w:rsid w:val="00207806"/>
    <w:rsid w:val="002078FF"/>
    <w:rsid w:val="00207B6E"/>
    <w:rsid w:val="00207CBA"/>
    <w:rsid w:val="0021020C"/>
    <w:rsid w:val="002112FE"/>
    <w:rsid w:val="002118BD"/>
    <w:rsid w:val="00211AB2"/>
    <w:rsid w:val="00211C06"/>
    <w:rsid w:val="00212D92"/>
    <w:rsid w:val="00212E9A"/>
    <w:rsid w:val="002131C8"/>
    <w:rsid w:val="0021387F"/>
    <w:rsid w:val="00216016"/>
    <w:rsid w:val="0021654B"/>
    <w:rsid w:val="00216633"/>
    <w:rsid w:val="00217D5E"/>
    <w:rsid w:val="00217D9E"/>
    <w:rsid w:val="00222B74"/>
    <w:rsid w:val="002232A1"/>
    <w:rsid w:val="00223365"/>
    <w:rsid w:val="00223456"/>
    <w:rsid w:val="00223491"/>
    <w:rsid w:val="0022371A"/>
    <w:rsid w:val="00223774"/>
    <w:rsid w:val="00223AD2"/>
    <w:rsid w:val="00223B29"/>
    <w:rsid w:val="002249B8"/>
    <w:rsid w:val="002251B2"/>
    <w:rsid w:val="00226B1F"/>
    <w:rsid w:val="00226E6E"/>
    <w:rsid w:val="0022732E"/>
    <w:rsid w:val="002275F9"/>
    <w:rsid w:val="0022765D"/>
    <w:rsid w:val="00227DC2"/>
    <w:rsid w:val="00227ED5"/>
    <w:rsid w:val="00230C6F"/>
    <w:rsid w:val="0023248A"/>
    <w:rsid w:val="00232CD7"/>
    <w:rsid w:val="002330BF"/>
    <w:rsid w:val="002338AB"/>
    <w:rsid w:val="002346C0"/>
    <w:rsid w:val="00234A68"/>
    <w:rsid w:val="002402F4"/>
    <w:rsid w:val="0024050C"/>
    <w:rsid w:val="0024089B"/>
    <w:rsid w:val="00240CEA"/>
    <w:rsid w:val="00241D30"/>
    <w:rsid w:val="0024234D"/>
    <w:rsid w:val="00244899"/>
    <w:rsid w:val="0024516D"/>
    <w:rsid w:val="00245A79"/>
    <w:rsid w:val="002469C6"/>
    <w:rsid w:val="00246EBB"/>
    <w:rsid w:val="00247698"/>
    <w:rsid w:val="00247B3C"/>
    <w:rsid w:val="00250150"/>
    <w:rsid w:val="00250909"/>
    <w:rsid w:val="00252565"/>
    <w:rsid w:val="00252AD6"/>
    <w:rsid w:val="00252E1F"/>
    <w:rsid w:val="00253999"/>
    <w:rsid w:val="00253B5E"/>
    <w:rsid w:val="00253C21"/>
    <w:rsid w:val="00253FFF"/>
    <w:rsid w:val="002543CC"/>
    <w:rsid w:val="0025503F"/>
    <w:rsid w:val="002551BD"/>
    <w:rsid w:val="00255CFD"/>
    <w:rsid w:val="00255D04"/>
    <w:rsid w:val="00257172"/>
    <w:rsid w:val="00257859"/>
    <w:rsid w:val="00260E55"/>
    <w:rsid w:val="002622C5"/>
    <w:rsid w:val="00262A44"/>
    <w:rsid w:val="00262C28"/>
    <w:rsid w:val="00262E16"/>
    <w:rsid w:val="002648A9"/>
    <w:rsid w:val="00264F79"/>
    <w:rsid w:val="002654EF"/>
    <w:rsid w:val="00266353"/>
    <w:rsid w:val="002666D2"/>
    <w:rsid w:val="002670CB"/>
    <w:rsid w:val="0026725C"/>
    <w:rsid w:val="00267A95"/>
    <w:rsid w:val="002701EF"/>
    <w:rsid w:val="00270EE8"/>
    <w:rsid w:val="00270F18"/>
    <w:rsid w:val="002718C9"/>
    <w:rsid w:val="00271BB3"/>
    <w:rsid w:val="00271EB1"/>
    <w:rsid w:val="00272978"/>
    <w:rsid w:val="00272A62"/>
    <w:rsid w:val="00274EDC"/>
    <w:rsid w:val="00275ACC"/>
    <w:rsid w:val="0027681D"/>
    <w:rsid w:val="00276D83"/>
    <w:rsid w:val="002774F1"/>
    <w:rsid w:val="0028004C"/>
    <w:rsid w:val="002800A2"/>
    <w:rsid w:val="00280138"/>
    <w:rsid w:val="0028022E"/>
    <w:rsid w:val="0028062B"/>
    <w:rsid w:val="00280D0A"/>
    <w:rsid w:val="0028162E"/>
    <w:rsid w:val="00281952"/>
    <w:rsid w:val="0028199E"/>
    <w:rsid w:val="00282934"/>
    <w:rsid w:val="00282D09"/>
    <w:rsid w:val="0028328D"/>
    <w:rsid w:val="002839CE"/>
    <w:rsid w:val="00284BE8"/>
    <w:rsid w:val="00284E92"/>
    <w:rsid w:val="00284E95"/>
    <w:rsid w:val="00284EF9"/>
    <w:rsid w:val="00285588"/>
    <w:rsid w:val="002862FC"/>
    <w:rsid w:val="00286D1C"/>
    <w:rsid w:val="00290448"/>
    <w:rsid w:val="002906ED"/>
    <w:rsid w:val="002907CC"/>
    <w:rsid w:val="002910DA"/>
    <w:rsid w:val="00291603"/>
    <w:rsid w:val="00293CB2"/>
    <w:rsid w:val="00294055"/>
    <w:rsid w:val="0029407D"/>
    <w:rsid w:val="002940E1"/>
    <w:rsid w:val="00294214"/>
    <w:rsid w:val="00294A6B"/>
    <w:rsid w:val="002968A5"/>
    <w:rsid w:val="0029729E"/>
    <w:rsid w:val="002972B0"/>
    <w:rsid w:val="00297752"/>
    <w:rsid w:val="002A0D2F"/>
    <w:rsid w:val="002A1042"/>
    <w:rsid w:val="002A3457"/>
    <w:rsid w:val="002A39B0"/>
    <w:rsid w:val="002A3BDD"/>
    <w:rsid w:val="002A513A"/>
    <w:rsid w:val="002A597F"/>
    <w:rsid w:val="002A5ECF"/>
    <w:rsid w:val="002A61B4"/>
    <w:rsid w:val="002A665C"/>
    <w:rsid w:val="002A6EE6"/>
    <w:rsid w:val="002A7751"/>
    <w:rsid w:val="002B05A2"/>
    <w:rsid w:val="002B10D5"/>
    <w:rsid w:val="002B14F4"/>
    <w:rsid w:val="002B1A42"/>
    <w:rsid w:val="002B1A78"/>
    <w:rsid w:val="002B1EB4"/>
    <w:rsid w:val="002B213A"/>
    <w:rsid w:val="002B2747"/>
    <w:rsid w:val="002B2F1E"/>
    <w:rsid w:val="002B3EB8"/>
    <w:rsid w:val="002B44CD"/>
    <w:rsid w:val="002B46B8"/>
    <w:rsid w:val="002B511F"/>
    <w:rsid w:val="002B5568"/>
    <w:rsid w:val="002B5EF4"/>
    <w:rsid w:val="002B6454"/>
    <w:rsid w:val="002B6B0D"/>
    <w:rsid w:val="002B72A6"/>
    <w:rsid w:val="002B773A"/>
    <w:rsid w:val="002B77F3"/>
    <w:rsid w:val="002C0505"/>
    <w:rsid w:val="002C1862"/>
    <w:rsid w:val="002C23A9"/>
    <w:rsid w:val="002C2800"/>
    <w:rsid w:val="002C3385"/>
    <w:rsid w:val="002C361E"/>
    <w:rsid w:val="002C3913"/>
    <w:rsid w:val="002C4526"/>
    <w:rsid w:val="002C50EA"/>
    <w:rsid w:val="002C5457"/>
    <w:rsid w:val="002C577C"/>
    <w:rsid w:val="002C7077"/>
    <w:rsid w:val="002C79D9"/>
    <w:rsid w:val="002D0446"/>
    <w:rsid w:val="002D11A1"/>
    <w:rsid w:val="002D13A7"/>
    <w:rsid w:val="002D206C"/>
    <w:rsid w:val="002D3434"/>
    <w:rsid w:val="002D3713"/>
    <w:rsid w:val="002D4A1F"/>
    <w:rsid w:val="002D4B1D"/>
    <w:rsid w:val="002D4E0E"/>
    <w:rsid w:val="002D56D4"/>
    <w:rsid w:val="002D66F5"/>
    <w:rsid w:val="002D744E"/>
    <w:rsid w:val="002D780E"/>
    <w:rsid w:val="002D7D9A"/>
    <w:rsid w:val="002D7F0C"/>
    <w:rsid w:val="002D7F59"/>
    <w:rsid w:val="002E08D4"/>
    <w:rsid w:val="002E0DBB"/>
    <w:rsid w:val="002E0FD0"/>
    <w:rsid w:val="002E1051"/>
    <w:rsid w:val="002E13DD"/>
    <w:rsid w:val="002E198B"/>
    <w:rsid w:val="002E1F70"/>
    <w:rsid w:val="002E22AD"/>
    <w:rsid w:val="002E238E"/>
    <w:rsid w:val="002E2A5B"/>
    <w:rsid w:val="002E3640"/>
    <w:rsid w:val="002E4044"/>
    <w:rsid w:val="002E50D0"/>
    <w:rsid w:val="002E5568"/>
    <w:rsid w:val="002E5E68"/>
    <w:rsid w:val="002E6030"/>
    <w:rsid w:val="002E620A"/>
    <w:rsid w:val="002E6CB5"/>
    <w:rsid w:val="002E70FE"/>
    <w:rsid w:val="002E7571"/>
    <w:rsid w:val="002E7AD6"/>
    <w:rsid w:val="002E7D4F"/>
    <w:rsid w:val="002E7F3B"/>
    <w:rsid w:val="002F052E"/>
    <w:rsid w:val="002F143C"/>
    <w:rsid w:val="002F1514"/>
    <w:rsid w:val="002F1BA3"/>
    <w:rsid w:val="002F1D44"/>
    <w:rsid w:val="002F263B"/>
    <w:rsid w:val="002F3855"/>
    <w:rsid w:val="002F4198"/>
    <w:rsid w:val="002F4C92"/>
    <w:rsid w:val="002F4FDB"/>
    <w:rsid w:val="002F5736"/>
    <w:rsid w:val="002F5F80"/>
    <w:rsid w:val="002F6FAF"/>
    <w:rsid w:val="002F7017"/>
    <w:rsid w:val="002F7944"/>
    <w:rsid w:val="0030052A"/>
    <w:rsid w:val="0030125B"/>
    <w:rsid w:val="00301984"/>
    <w:rsid w:val="003025A2"/>
    <w:rsid w:val="003028C2"/>
    <w:rsid w:val="00302E11"/>
    <w:rsid w:val="0030390B"/>
    <w:rsid w:val="003040C4"/>
    <w:rsid w:val="00304608"/>
    <w:rsid w:val="0030464F"/>
    <w:rsid w:val="00304726"/>
    <w:rsid w:val="0030497B"/>
    <w:rsid w:val="00304A39"/>
    <w:rsid w:val="00305497"/>
    <w:rsid w:val="00305807"/>
    <w:rsid w:val="00305D0F"/>
    <w:rsid w:val="00305D1C"/>
    <w:rsid w:val="00306508"/>
    <w:rsid w:val="00306FC5"/>
    <w:rsid w:val="003077E4"/>
    <w:rsid w:val="0030783B"/>
    <w:rsid w:val="00307C41"/>
    <w:rsid w:val="00310114"/>
    <w:rsid w:val="00311631"/>
    <w:rsid w:val="003121C0"/>
    <w:rsid w:val="003127BF"/>
    <w:rsid w:val="003127FB"/>
    <w:rsid w:val="00312BD1"/>
    <w:rsid w:val="00312F3D"/>
    <w:rsid w:val="003131DF"/>
    <w:rsid w:val="00313260"/>
    <w:rsid w:val="0031329D"/>
    <w:rsid w:val="0031357C"/>
    <w:rsid w:val="00313828"/>
    <w:rsid w:val="00313952"/>
    <w:rsid w:val="00313A9C"/>
    <w:rsid w:val="00314AF1"/>
    <w:rsid w:val="0031518A"/>
    <w:rsid w:val="00315944"/>
    <w:rsid w:val="003159EA"/>
    <w:rsid w:val="003165BB"/>
    <w:rsid w:val="00316D23"/>
    <w:rsid w:val="003171B5"/>
    <w:rsid w:val="00317B25"/>
    <w:rsid w:val="0032031B"/>
    <w:rsid w:val="00321904"/>
    <w:rsid w:val="00322583"/>
    <w:rsid w:val="00323516"/>
    <w:rsid w:val="0033095B"/>
    <w:rsid w:val="003317EE"/>
    <w:rsid w:val="00331919"/>
    <w:rsid w:val="00331BEF"/>
    <w:rsid w:val="00331CCA"/>
    <w:rsid w:val="0033287B"/>
    <w:rsid w:val="00332B67"/>
    <w:rsid w:val="00332DBA"/>
    <w:rsid w:val="00332E78"/>
    <w:rsid w:val="00334368"/>
    <w:rsid w:val="00334A92"/>
    <w:rsid w:val="00334C15"/>
    <w:rsid w:val="003359FE"/>
    <w:rsid w:val="00337659"/>
    <w:rsid w:val="00341A58"/>
    <w:rsid w:val="00342324"/>
    <w:rsid w:val="0034266B"/>
    <w:rsid w:val="00342782"/>
    <w:rsid w:val="00343334"/>
    <w:rsid w:val="00343692"/>
    <w:rsid w:val="00343F63"/>
    <w:rsid w:val="00344793"/>
    <w:rsid w:val="00344903"/>
    <w:rsid w:val="003453C4"/>
    <w:rsid w:val="0034578F"/>
    <w:rsid w:val="00345DEC"/>
    <w:rsid w:val="003475EB"/>
    <w:rsid w:val="00350259"/>
    <w:rsid w:val="003502BD"/>
    <w:rsid w:val="0035171B"/>
    <w:rsid w:val="00352309"/>
    <w:rsid w:val="0035287E"/>
    <w:rsid w:val="00353011"/>
    <w:rsid w:val="003541F5"/>
    <w:rsid w:val="00354F94"/>
    <w:rsid w:val="00355FB6"/>
    <w:rsid w:val="00356557"/>
    <w:rsid w:val="003571FB"/>
    <w:rsid w:val="0035736B"/>
    <w:rsid w:val="00357794"/>
    <w:rsid w:val="00357999"/>
    <w:rsid w:val="00357A09"/>
    <w:rsid w:val="00357A30"/>
    <w:rsid w:val="00360BA7"/>
    <w:rsid w:val="00360E48"/>
    <w:rsid w:val="003610B6"/>
    <w:rsid w:val="003620F7"/>
    <w:rsid w:val="0036397E"/>
    <w:rsid w:val="00363ACA"/>
    <w:rsid w:val="00363ACF"/>
    <w:rsid w:val="00363EEB"/>
    <w:rsid w:val="00365C26"/>
    <w:rsid w:val="00366665"/>
    <w:rsid w:val="00367561"/>
    <w:rsid w:val="0036793E"/>
    <w:rsid w:val="00371498"/>
    <w:rsid w:val="00371990"/>
    <w:rsid w:val="00371A00"/>
    <w:rsid w:val="00371C02"/>
    <w:rsid w:val="00372C06"/>
    <w:rsid w:val="003733FF"/>
    <w:rsid w:val="00373FC9"/>
    <w:rsid w:val="0037411C"/>
    <w:rsid w:val="003741F6"/>
    <w:rsid w:val="00375463"/>
    <w:rsid w:val="00375EB7"/>
    <w:rsid w:val="00375FB5"/>
    <w:rsid w:val="0037792B"/>
    <w:rsid w:val="0038064C"/>
    <w:rsid w:val="0038104B"/>
    <w:rsid w:val="00381066"/>
    <w:rsid w:val="003815B7"/>
    <w:rsid w:val="00381788"/>
    <w:rsid w:val="00381B88"/>
    <w:rsid w:val="00381F3A"/>
    <w:rsid w:val="003833AA"/>
    <w:rsid w:val="00383D47"/>
    <w:rsid w:val="00383F93"/>
    <w:rsid w:val="003847F0"/>
    <w:rsid w:val="00385522"/>
    <w:rsid w:val="003856E3"/>
    <w:rsid w:val="00387658"/>
    <w:rsid w:val="003912EB"/>
    <w:rsid w:val="003912F7"/>
    <w:rsid w:val="0039219B"/>
    <w:rsid w:val="00392A18"/>
    <w:rsid w:val="00393619"/>
    <w:rsid w:val="00393817"/>
    <w:rsid w:val="00393BF3"/>
    <w:rsid w:val="00393EF9"/>
    <w:rsid w:val="003943B0"/>
    <w:rsid w:val="003944E2"/>
    <w:rsid w:val="00396851"/>
    <w:rsid w:val="00396CF5"/>
    <w:rsid w:val="00396FE4"/>
    <w:rsid w:val="003A06BD"/>
    <w:rsid w:val="003A0C52"/>
    <w:rsid w:val="003A0F48"/>
    <w:rsid w:val="003A1269"/>
    <w:rsid w:val="003A16C3"/>
    <w:rsid w:val="003A1D71"/>
    <w:rsid w:val="003A2F2D"/>
    <w:rsid w:val="003A3714"/>
    <w:rsid w:val="003A4AB2"/>
    <w:rsid w:val="003A53D0"/>
    <w:rsid w:val="003A5F14"/>
    <w:rsid w:val="003A613B"/>
    <w:rsid w:val="003A61DE"/>
    <w:rsid w:val="003A64F5"/>
    <w:rsid w:val="003A69D2"/>
    <w:rsid w:val="003A77D8"/>
    <w:rsid w:val="003A7A38"/>
    <w:rsid w:val="003B028A"/>
    <w:rsid w:val="003B09A4"/>
    <w:rsid w:val="003B1E4E"/>
    <w:rsid w:val="003B5AE1"/>
    <w:rsid w:val="003B5E56"/>
    <w:rsid w:val="003B656A"/>
    <w:rsid w:val="003B66B3"/>
    <w:rsid w:val="003B6877"/>
    <w:rsid w:val="003B6899"/>
    <w:rsid w:val="003B6EAA"/>
    <w:rsid w:val="003B72D8"/>
    <w:rsid w:val="003B7586"/>
    <w:rsid w:val="003B7A62"/>
    <w:rsid w:val="003B7D1C"/>
    <w:rsid w:val="003C071B"/>
    <w:rsid w:val="003C1F3E"/>
    <w:rsid w:val="003C21E7"/>
    <w:rsid w:val="003C2343"/>
    <w:rsid w:val="003C2EF7"/>
    <w:rsid w:val="003C2F34"/>
    <w:rsid w:val="003C32A3"/>
    <w:rsid w:val="003C36F6"/>
    <w:rsid w:val="003C4B5B"/>
    <w:rsid w:val="003C53C6"/>
    <w:rsid w:val="003C619A"/>
    <w:rsid w:val="003D1CFD"/>
    <w:rsid w:val="003D1F95"/>
    <w:rsid w:val="003D20C7"/>
    <w:rsid w:val="003D4C83"/>
    <w:rsid w:val="003D54F8"/>
    <w:rsid w:val="003D6311"/>
    <w:rsid w:val="003D6D2C"/>
    <w:rsid w:val="003D6E27"/>
    <w:rsid w:val="003D7089"/>
    <w:rsid w:val="003D70F5"/>
    <w:rsid w:val="003D7368"/>
    <w:rsid w:val="003D74A1"/>
    <w:rsid w:val="003D7DE4"/>
    <w:rsid w:val="003D7EFC"/>
    <w:rsid w:val="003E0A9C"/>
    <w:rsid w:val="003E0DC2"/>
    <w:rsid w:val="003E0FB2"/>
    <w:rsid w:val="003E1DCC"/>
    <w:rsid w:val="003E1E71"/>
    <w:rsid w:val="003E251B"/>
    <w:rsid w:val="003E2A24"/>
    <w:rsid w:val="003E2E6D"/>
    <w:rsid w:val="003E3595"/>
    <w:rsid w:val="003E3E24"/>
    <w:rsid w:val="003E53FF"/>
    <w:rsid w:val="003E5B40"/>
    <w:rsid w:val="003E5D80"/>
    <w:rsid w:val="003E6C70"/>
    <w:rsid w:val="003E75AD"/>
    <w:rsid w:val="003E7EF3"/>
    <w:rsid w:val="003F0C19"/>
    <w:rsid w:val="003F1A42"/>
    <w:rsid w:val="003F1E31"/>
    <w:rsid w:val="003F25F4"/>
    <w:rsid w:val="003F3314"/>
    <w:rsid w:val="003F38A2"/>
    <w:rsid w:val="003F3996"/>
    <w:rsid w:val="003F39B0"/>
    <w:rsid w:val="003F61AC"/>
    <w:rsid w:val="003F6C99"/>
    <w:rsid w:val="003F7350"/>
    <w:rsid w:val="003F7801"/>
    <w:rsid w:val="00400A8E"/>
    <w:rsid w:val="004010E5"/>
    <w:rsid w:val="00401C8C"/>
    <w:rsid w:val="00402400"/>
    <w:rsid w:val="0040247E"/>
    <w:rsid w:val="004037A4"/>
    <w:rsid w:val="004038A4"/>
    <w:rsid w:val="00403BAD"/>
    <w:rsid w:val="0040423E"/>
    <w:rsid w:val="00406347"/>
    <w:rsid w:val="00406732"/>
    <w:rsid w:val="00406C8B"/>
    <w:rsid w:val="0041075B"/>
    <w:rsid w:val="00410CB5"/>
    <w:rsid w:val="00411444"/>
    <w:rsid w:val="00412668"/>
    <w:rsid w:val="00413230"/>
    <w:rsid w:val="00413B3C"/>
    <w:rsid w:val="00415103"/>
    <w:rsid w:val="00415B45"/>
    <w:rsid w:val="00415C41"/>
    <w:rsid w:val="00415E93"/>
    <w:rsid w:val="0041602A"/>
    <w:rsid w:val="004164D6"/>
    <w:rsid w:val="00416BFD"/>
    <w:rsid w:val="00416EB4"/>
    <w:rsid w:val="00417017"/>
    <w:rsid w:val="004206A1"/>
    <w:rsid w:val="00422F6B"/>
    <w:rsid w:val="004237BD"/>
    <w:rsid w:val="00423E01"/>
    <w:rsid w:val="00424193"/>
    <w:rsid w:val="00424372"/>
    <w:rsid w:val="0042502F"/>
    <w:rsid w:val="004250F3"/>
    <w:rsid w:val="004266A0"/>
    <w:rsid w:val="00426885"/>
    <w:rsid w:val="00427009"/>
    <w:rsid w:val="00427684"/>
    <w:rsid w:val="00427BEE"/>
    <w:rsid w:val="00427D60"/>
    <w:rsid w:val="00431BA8"/>
    <w:rsid w:val="00431E19"/>
    <w:rsid w:val="00432568"/>
    <w:rsid w:val="00432B57"/>
    <w:rsid w:val="00432EEA"/>
    <w:rsid w:val="00433162"/>
    <w:rsid w:val="004333C8"/>
    <w:rsid w:val="004347BC"/>
    <w:rsid w:val="00434C41"/>
    <w:rsid w:val="004363DF"/>
    <w:rsid w:val="00436F74"/>
    <w:rsid w:val="0044029A"/>
    <w:rsid w:val="00441E68"/>
    <w:rsid w:val="00442057"/>
    <w:rsid w:val="00443739"/>
    <w:rsid w:val="00444B2A"/>
    <w:rsid w:val="00444B3D"/>
    <w:rsid w:val="00444F12"/>
    <w:rsid w:val="00445F16"/>
    <w:rsid w:val="00446E88"/>
    <w:rsid w:val="004472AF"/>
    <w:rsid w:val="004472E3"/>
    <w:rsid w:val="004473A2"/>
    <w:rsid w:val="00450516"/>
    <w:rsid w:val="00451185"/>
    <w:rsid w:val="00451262"/>
    <w:rsid w:val="00452557"/>
    <w:rsid w:val="00453AEA"/>
    <w:rsid w:val="004548C3"/>
    <w:rsid w:val="00454904"/>
    <w:rsid w:val="00454A72"/>
    <w:rsid w:val="0045606C"/>
    <w:rsid w:val="00456C54"/>
    <w:rsid w:val="00457248"/>
    <w:rsid w:val="00457382"/>
    <w:rsid w:val="0045799C"/>
    <w:rsid w:val="00457F75"/>
    <w:rsid w:val="004602A0"/>
    <w:rsid w:val="004602F6"/>
    <w:rsid w:val="004604E7"/>
    <w:rsid w:val="004605FB"/>
    <w:rsid w:val="004606E0"/>
    <w:rsid w:val="004621D2"/>
    <w:rsid w:val="00465050"/>
    <w:rsid w:val="00465316"/>
    <w:rsid w:val="00465728"/>
    <w:rsid w:val="00465CEC"/>
    <w:rsid w:val="00465D0B"/>
    <w:rsid w:val="00466130"/>
    <w:rsid w:val="00466542"/>
    <w:rsid w:val="0046671C"/>
    <w:rsid w:val="00466876"/>
    <w:rsid w:val="004675CA"/>
    <w:rsid w:val="00467835"/>
    <w:rsid w:val="00467962"/>
    <w:rsid w:val="00470235"/>
    <w:rsid w:val="00471F8A"/>
    <w:rsid w:val="0047244C"/>
    <w:rsid w:val="00473506"/>
    <w:rsid w:val="00473DCD"/>
    <w:rsid w:val="00474C87"/>
    <w:rsid w:val="004757A9"/>
    <w:rsid w:val="0047708A"/>
    <w:rsid w:val="0047747E"/>
    <w:rsid w:val="00481046"/>
    <w:rsid w:val="00483583"/>
    <w:rsid w:val="00485928"/>
    <w:rsid w:val="00485C72"/>
    <w:rsid w:val="0048627C"/>
    <w:rsid w:val="00487FAB"/>
    <w:rsid w:val="00490344"/>
    <w:rsid w:val="00490373"/>
    <w:rsid w:val="00490400"/>
    <w:rsid w:val="004904FE"/>
    <w:rsid w:val="00490AC7"/>
    <w:rsid w:val="00491C32"/>
    <w:rsid w:val="00491DED"/>
    <w:rsid w:val="00492121"/>
    <w:rsid w:val="00492139"/>
    <w:rsid w:val="004923F9"/>
    <w:rsid w:val="00492604"/>
    <w:rsid w:val="00494143"/>
    <w:rsid w:val="00494692"/>
    <w:rsid w:val="00494C84"/>
    <w:rsid w:val="00495CED"/>
    <w:rsid w:val="00497DCE"/>
    <w:rsid w:val="004A246E"/>
    <w:rsid w:val="004A24D2"/>
    <w:rsid w:val="004A250D"/>
    <w:rsid w:val="004A2E0E"/>
    <w:rsid w:val="004A3186"/>
    <w:rsid w:val="004A370A"/>
    <w:rsid w:val="004A4281"/>
    <w:rsid w:val="004A4291"/>
    <w:rsid w:val="004A49D0"/>
    <w:rsid w:val="004A4BA7"/>
    <w:rsid w:val="004A4C4E"/>
    <w:rsid w:val="004A4E74"/>
    <w:rsid w:val="004A5572"/>
    <w:rsid w:val="004A59DE"/>
    <w:rsid w:val="004A5B49"/>
    <w:rsid w:val="004A5C50"/>
    <w:rsid w:val="004A613F"/>
    <w:rsid w:val="004A656E"/>
    <w:rsid w:val="004A6E54"/>
    <w:rsid w:val="004A6F2C"/>
    <w:rsid w:val="004A79C2"/>
    <w:rsid w:val="004A7F63"/>
    <w:rsid w:val="004B10E5"/>
    <w:rsid w:val="004B29E4"/>
    <w:rsid w:val="004B321B"/>
    <w:rsid w:val="004B345E"/>
    <w:rsid w:val="004B3957"/>
    <w:rsid w:val="004B3C3B"/>
    <w:rsid w:val="004B3F83"/>
    <w:rsid w:val="004B4712"/>
    <w:rsid w:val="004B53EB"/>
    <w:rsid w:val="004B57E3"/>
    <w:rsid w:val="004B66FF"/>
    <w:rsid w:val="004B6BD9"/>
    <w:rsid w:val="004B7B5E"/>
    <w:rsid w:val="004B7D16"/>
    <w:rsid w:val="004C0282"/>
    <w:rsid w:val="004C06D3"/>
    <w:rsid w:val="004C17C9"/>
    <w:rsid w:val="004C1919"/>
    <w:rsid w:val="004C1E6D"/>
    <w:rsid w:val="004C1F24"/>
    <w:rsid w:val="004C2AD9"/>
    <w:rsid w:val="004C3282"/>
    <w:rsid w:val="004C32A0"/>
    <w:rsid w:val="004C3FF1"/>
    <w:rsid w:val="004C4BFC"/>
    <w:rsid w:val="004C4E1A"/>
    <w:rsid w:val="004C53B6"/>
    <w:rsid w:val="004C5A74"/>
    <w:rsid w:val="004C637E"/>
    <w:rsid w:val="004C66A7"/>
    <w:rsid w:val="004C6E9E"/>
    <w:rsid w:val="004C6EB3"/>
    <w:rsid w:val="004C7803"/>
    <w:rsid w:val="004C7BAC"/>
    <w:rsid w:val="004C7D04"/>
    <w:rsid w:val="004C7E0A"/>
    <w:rsid w:val="004D0A1F"/>
    <w:rsid w:val="004D0A2A"/>
    <w:rsid w:val="004D1066"/>
    <w:rsid w:val="004D13A1"/>
    <w:rsid w:val="004D1C8E"/>
    <w:rsid w:val="004D1D0C"/>
    <w:rsid w:val="004D1E1A"/>
    <w:rsid w:val="004D59F3"/>
    <w:rsid w:val="004D5F5A"/>
    <w:rsid w:val="004D73F9"/>
    <w:rsid w:val="004E062A"/>
    <w:rsid w:val="004E0984"/>
    <w:rsid w:val="004E0A94"/>
    <w:rsid w:val="004E1082"/>
    <w:rsid w:val="004E11EE"/>
    <w:rsid w:val="004E1C94"/>
    <w:rsid w:val="004E2199"/>
    <w:rsid w:val="004E25FE"/>
    <w:rsid w:val="004E27F3"/>
    <w:rsid w:val="004E2A9A"/>
    <w:rsid w:val="004E2BCF"/>
    <w:rsid w:val="004E2C41"/>
    <w:rsid w:val="004E3636"/>
    <w:rsid w:val="004E386E"/>
    <w:rsid w:val="004E4C0E"/>
    <w:rsid w:val="004E5304"/>
    <w:rsid w:val="004E5CE7"/>
    <w:rsid w:val="004E5F4B"/>
    <w:rsid w:val="004E6093"/>
    <w:rsid w:val="004E6769"/>
    <w:rsid w:val="004E69FE"/>
    <w:rsid w:val="004E720F"/>
    <w:rsid w:val="004E78FB"/>
    <w:rsid w:val="004F0B2D"/>
    <w:rsid w:val="004F0F11"/>
    <w:rsid w:val="004F1703"/>
    <w:rsid w:val="004F178F"/>
    <w:rsid w:val="004F1891"/>
    <w:rsid w:val="004F1CCA"/>
    <w:rsid w:val="004F1E3F"/>
    <w:rsid w:val="004F2584"/>
    <w:rsid w:val="004F364D"/>
    <w:rsid w:val="004F4535"/>
    <w:rsid w:val="004F52F8"/>
    <w:rsid w:val="004F5331"/>
    <w:rsid w:val="004F581E"/>
    <w:rsid w:val="004F66E4"/>
    <w:rsid w:val="004F6A21"/>
    <w:rsid w:val="004F7506"/>
    <w:rsid w:val="004F763A"/>
    <w:rsid w:val="0050055C"/>
    <w:rsid w:val="00500AE8"/>
    <w:rsid w:val="00500BB8"/>
    <w:rsid w:val="0050186F"/>
    <w:rsid w:val="00501F29"/>
    <w:rsid w:val="0050223E"/>
    <w:rsid w:val="0050486B"/>
    <w:rsid w:val="005048A9"/>
    <w:rsid w:val="00504CD0"/>
    <w:rsid w:val="005053E3"/>
    <w:rsid w:val="00505C79"/>
    <w:rsid w:val="00506C8F"/>
    <w:rsid w:val="005074D8"/>
    <w:rsid w:val="00507D59"/>
    <w:rsid w:val="005101D2"/>
    <w:rsid w:val="00510682"/>
    <w:rsid w:val="00510D2D"/>
    <w:rsid w:val="00510E9C"/>
    <w:rsid w:val="00511894"/>
    <w:rsid w:val="00511AD1"/>
    <w:rsid w:val="00512D3E"/>
    <w:rsid w:val="00512D84"/>
    <w:rsid w:val="005130C3"/>
    <w:rsid w:val="0051370B"/>
    <w:rsid w:val="00513C66"/>
    <w:rsid w:val="005140AC"/>
    <w:rsid w:val="00517EF7"/>
    <w:rsid w:val="00520304"/>
    <w:rsid w:val="00521676"/>
    <w:rsid w:val="00521CDE"/>
    <w:rsid w:val="00521F07"/>
    <w:rsid w:val="00522906"/>
    <w:rsid w:val="00522A7E"/>
    <w:rsid w:val="00522C45"/>
    <w:rsid w:val="00523886"/>
    <w:rsid w:val="00523E0A"/>
    <w:rsid w:val="00524196"/>
    <w:rsid w:val="005250D8"/>
    <w:rsid w:val="00525BE8"/>
    <w:rsid w:val="00526B33"/>
    <w:rsid w:val="00526D9E"/>
    <w:rsid w:val="005273C4"/>
    <w:rsid w:val="00527729"/>
    <w:rsid w:val="00527A2A"/>
    <w:rsid w:val="00531B84"/>
    <w:rsid w:val="00531E88"/>
    <w:rsid w:val="00532152"/>
    <w:rsid w:val="00532976"/>
    <w:rsid w:val="0053321E"/>
    <w:rsid w:val="00533718"/>
    <w:rsid w:val="005337BB"/>
    <w:rsid w:val="00533FC7"/>
    <w:rsid w:val="005341C2"/>
    <w:rsid w:val="005346E1"/>
    <w:rsid w:val="00534883"/>
    <w:rsid w:val="005348DF"/>
    <w:rsid w:val="0053499E"/>
    <w:rsid w:val="00534E6F"/>
    <w:rsid w:val="00535ED7"/>
    <w:rsid w:val="00535F25"/>
    <w:rsid w:val="0053615A"/>
    <w:rsid w:val="00536279"/>
    <w:rsid w:val="00536B2D"/>
    <w:rsid w:val="00536DC2"/>
    <w:rsid w:val="00537D47"/>
    <w:rsid w:val="00540B5C"/>
    <w:rsid w:val="00540BB8"/>
    <w:rsid w:val="00540E7E"/>
    <w:rsid w:val="0054141E"/>
    <w:rsid w:val="005414F5"/>
    <w:rsid w:val="00542D96"/>
    <w:rsid w:val="00543E22"/>
    <w:rsid w:val="00543FEB"/>
    <w:rsid w:val="00546473"/>
    <w:rsid w:val="005465F9"/>
    <w:rsid w:val="0054675A"/>
    <w:rsid w:val="00546DD8"/>
    <w:rsid w:val="00547129"/>
    <w:rsid w:val="00547265"/>
    <w:rsid w:val="005500B7"/>
    <w:rsid w:val="0055038D"/>
    <w:rsid w:val="0055046A"/>
    <w:rsid w:val="00551551"/>
    <w:rsid w:val="005516E7"/>
    <w:rsid w:val="005527BB"/>
    <w:rsid w:val="005529A6"/>
    <w:rsid w:val="00553A2C"/>
    <w:rsid w:val="00553B47"/>
    <w:rsid w:val="00553F14"/>
    <w:rsid w:val="00554BAD"/>
    <w:rsid w:val="00554BFF"/>
    <w:rsid w:val="00555B59"/>
    <w:rsid w:val="00555DCF"/>
    <w:rsid w:val="00556301"/>
    <w:rsid w:val="00556834"/>
    <w:rsid w:val="00556B0E"/>
    <w:rsid w:val="00557A17"/>
    <w:rsid w:val="0056025B"/>
    <w:rsid w:val="00560EE9"/>
    <w:rsid w:val="005615E9"/>
    <w:rsid w:val="00561833"/>
    <w:rsid w:val="00561849"/>
    <w:rsid w:val="005618C6"/>
    <w:rsid w:val="0056194D"/>
    <w:rsid w:val="00561C39"/>
    <w:rsid w:val="00561EFB"/>
    <w:rsid w:val="0056246B"/>
    <w:rsid w:val="0056277B"/>
    <w:rsid w:val="00563963"/>
    <w:rsid w:val="00564B0C"/>
    <w:rsid w:val="00564B9C"/>
    <w:rsid w:val="005650C1"/>
    <w:rsid w:val="00565141"/>
    <w:rsid w:val="00565C4B"/>
    <w:rsid w:val="00565CEB"/>
    <w:rsid w:val="00565DF4"/>
    <w:rsid w:val="005674D8"/>
    <w:rsid w:val="00567692"/>
    <w:rsid w:val="00567881"/>
    <w:rsid w:val="005678A2"/>
    <w:rsid w:val="00567B3F"/>
    <w:rsid w:val="00567F94"/>
    <w:rsid w:val="005700BD"/>
    <w:rsid w:val="005700CA"/>
    <w:rsid w:val="00571848"/>
    <w:rsid w:val="00571CB2"/>
    <w:rsid w:val="00571ED6"/>
    <w:rsid w:val="005732B3"/>
    <w:rsid w:val="00573BA3"/>
    <w:rsid w:val="0057515B"/>
    <w:rsid w:val="005752F4"/>
    <w:rsid w:val="00575438"/>
    <w:rsid w:val="00576017"/>
    <w:rsid w:val="0057685B"/>
    <w:rsid w:val="00580917"/>
    <w:rsid w:val="005809AB"/>
    <w:rsid w:val="00580E4A"/>
    <w:rsid w:val="005810A1"/>
    <w:rsid w:val="0058142D"/>
    <w:rsid w:val="0058200B"/>
    <w:rsid w:val="00582262"/>
    <w:rsid w:val="0058233E"/>
    <w:rsid w:val="0058396F"/>
    <w:rsid w:val="005841D4"/>
    <w:rsid w:val="00584894"/>
    <w:rsid w:val="00586672"/>
    <w:rsid w:val="00586F7A"/>
    <w:rsid w:val="005902C4"/>
    <w:rsid w:val="005909A1"/>
    <w:rsid w:val="00590ED3"/>
    <w:rsid w:val="00590F54"/>
    <w:rsid w:val="0059102D"/>
    <w:rsid w:val="00593B44"/>
    <w:rsid w:val="00593C9C"/>
    <w:rsid w:val="00593FF5"/>
    <w:rsid w:val="0059434A"/>
    <w:rsid w:val="00594588"/>
    <w:rsid w:val="00594817"/>
    <w:rsid w:val="00594DDD"/>
    <w:rsid w:val="0059576D"/>
    <w:rsid w:val="00595F1A"/>
    <w:rsid w:val="00596794"/>
    <w:rsid w:val="00596AC9"/>
    <w:rsid w:val="00597365"/>
    <w:rsid w:val="0059792B"/>
    <w:rsid w:val="00597C70"/>
    <w:rsid w:val="005A0757"/>
    <w:rsid w:val="005A0C71"/>
    <w:rsid w:val="005A0EC9"/>
    <w:rsid w:val="005A10D9"/>
    <w:rsid w:val="005A1320"/>
    <w:rsid w:val="005A1561"/>
    <w:rsid w:val="005A1970"/>
    <w:rsid w:val="005A2547"/>
    <w:rsid w:val="005A38B4"/>
    <w:rsid w:val="005A3F99"/>
    <w:rsid w:val="005A4689"/>
    <w:rsid w:val="005A4733"/>
    <w:rsid w:val="005A48E0"/>
    <w:rsid w:val="005A52FD"/>
    <w:rsid w:val="005A54BD"/>
    <w:rsid w:val="005A5D70"/>
    <w:rsid w:val="005A5E4B"/>
    <w:rsid w:val="005A6059"/>
    <w:rsid w:val="005A6F31"/>
    <w:rsid w:val="005A7620"/>
    <w:rsid w:val="005B050B"/>
    <w:rsid w:val="005B06A2"/>
    <w:rsid w:val="005B106F"/>
    <w:rsid w:val="005B125F"/>
    <w:rsid w:val="005B166C"/>
    <w:rsid w:val="005B2195"/>
    <w:rsid w:val="005B2AB4"/>
    <w:rsid w:val="005B310C"/>
    <w:rsid w:val="005B32E3"/>
    <w:rsid w:val="005B3760"/>
    <w:rsid w:val="005B3A86"/>
    <w:rsid w:val="005B40E6"/>
    <w:rsid w:val="005B5665"/>
    <w:rsid w:val="005B7352"/>
    <w:rsid w:val="005B7B84"/>
    <w:rsid w:val="005C0622"/>
    <w:rsid w:val="005C0774"/>
    <w:rsid w:val="005C1253"/>
    <w:rsid w:val="005C156C"/>
    <w:rsid w:val="005C1C93"/>
    <w:rsid w:val="005C1E91"/>
    <w:rsid w:val="005C2644"/>
    <w:rsid w:val="005C28F7"/>
    <w:rsid w:val="005C2C3C"/>
    <w:rsid w:val="005C38FB"/>
    <w:rsid w:val="005C42C3"/>
    <w:rsid w:val="005C486C"/>
    <w:rsid w:val="005C5B34"/>
    <w:rsid w:val="005C5F94"/>
    <w:rsid w:val="005C663E"/>
    <w:rsid w:val="005C676E"/>
    <w:rsid w:val="005D0067"/>
    <w:rsid w:val="005D01CF"/>
    <w:rsid w:val="005D0260"/>
    <w:rsid w:val="005D0326"/>
    <w:rsid w:val="005D03EB"/>
    <w:rsid w:val="005D099F"/>
    <w:rsid w:val="005D1A26"/>
    <w:rsid w:val="005D220B"/>
    <w:rsid w:val="005D2398"/>
    <w:rsid w:val="005D2B51"/>
    <w:rsid w:val="005D4C73"/>
    <w:rsid w:val="005D58DC"/>
    <w:rsid w:val="005D697B"/>
    <w:rsid w:val="005E053B"/>
    <w:rsid w:val="005E062E"/>
    <w:rsid w:val="005E2B70"/>
    <w:rsid w:val="005E3532"/>
    <w:rsid w:val="005E36A9"/>
    <w:rsid w:val="005E376F"/>
    <w:rsid w:val="005E433F"/>
    <w:rsid w:val="005E49DB"/>
    <w:rsid w:val="005E5C66"/>
    <w:rsid w:val="005E707F"/>
    <w:rsid w:val="005E7D42"/>
    <w:rsid w:val="005E7EFE"/>
    <w:rsid w:val="005E7F65"/>
    <w:rsid w:val="005F15AE"/>
    <w:rsid w:val="005F19B6"/>
    <w:rsid w:val="005F2161"/>
    <w:rsid w:val="005F38FE"/>
    <w:rsid w:val="005F4198"/>
    <w:rsid w:val="005F4407"/>
    <w:rsid w:val="005F468D"/>
    <w:rsid w:val="005F4829"/>
    <w:rsid w:val="005F499C"/>
    <w:rsid w:val="005F55EF"/>
    <w:rsid w:val="005F6AFC"/>
    <w:rsid w:val="005F6FC4"/>
    <w:rsid w:val="005F781A"/>
    <w:rsid w:val="005F7B39"/>
    <w:rsid w:val="00600011"/>
    <w:rsid w:val="0060070C"/>
    <w:rsid w:val="00601B49"/>
    <w:rsid w:val="0060272D"/>
    <w:rsid w:val="00602D83"/>
    <w:rsid w:val="00602F1F"/>
    <w:rsid w:val="006038F2"/>
    <w:rsid w:val="00603B3D"/>
    <w:rsid w:val="006047D5"/>
    <w:rsid w:val="006048B7"/>
    <w:rsid w:val="00604905"/>
    <w:rsid w:val="00604C64"/>
    <w:rsid w:val="006058B4"/>
    <w:rsid w:val="00607138"/>
    <w:rsid w:val="00610111"/>
    <w:rsid w:val="00610E03"/>
    <w:rsid w:val="00610F3D"/>
    <w:rsid w:val="00611193"/>
    <w:rsid w:val="006124AD"/>
    <w:rsid w:val="006125DD"/>
    <w:rsid w:val="00613E55"/>
    <w:rsid w:val="00614EA7"/>
    <w:rsid w:val="006151DE"/>
    <w:rsid w:val="00615BBE"/>
    <w:rsid w:val="0061642B"/>
    <w:rsid w:val="006165BF"/>
    <w:rsid w:val="00616776"/>
    <w:rsid w:val="006216DF"/>
    <w:rsid w:val="00621D94"/>
    <w:rsid w:val="00622168"/>
    <w:rsid w:val="00623105"/>
    <w:rsid w:val="00623115"/>
    <w:rsid w:val="00623A30"/>
    <w:rsid w:val="00624604"/>
    <w:rsid w:val="0062484E"/>
    <w:rsid w:val="006252D6"/>
    <w:rsid w:val="006258B4"/>
    <w:rsid w:val="006264CC"/>
    <w:rsid w:val="00626AB8"/>
    <w:rsid w:val="00626FBC"/>
    <w:rsid w:val="00627235"/>
    <w:rsid w:val="006272EC"/>
    <w:rsid w:val="00627A43"/>
    <w:rsid w:val="00630C0D"/>
    <w:rsid w:val="00632308"/>
    <w:rsid w:val="006349D3"/>
    <w:rsid w:val="00634DE2"/>
    <w:rsid w:val="00634F8E"/>
    <w:rsid w:val="00635333"/>
    <w:rsid w:val="006353D1"/>
    <w:rsid w:val="0063562A"/>
    <w:rsid w:val="00635D56"/>
    <w:rsid w:val="00636600"/>
    <w:rsid w:val="0063702C"/>
    <w:rsid w:val="00640304"/>
    <w:rsid w:val="0064105C"/>
    <w:rsid w:val="00641E0F"/>
    <w:rsid w:val="0064227B"/>
    <w:rsid w:val="00642336"/>
    <w:rsid w:val="00642F7A"/>
    <w:rsid w:val="006440D7"/>
    <w:rsid w:val="006446F7"/>
    <w:rsid w:val="00644DBF"/>
    <w:rsid w:val="00645176"/>
    <w:rsid w:val="00645585"/>
    <w:rsid w:val="0064674C"/>
    <w:rsid w:val="00646E00"/>
    <w:rsid w:val="00646FB0"/>
    <w:rsid w:val="00647279"/>
    <w:rsid w:val="00650710"/>
    <w:rsid w:val="00650E15"/>
    <w:rsid w:val="006510D0"/>
    <w:rsid w:val="00651332"/>
    <w:rsid w:val="006518B2"/>
    <w:rsid w:val="0065197C"/>
    <w:rsid w:val="00652261"/>
    <w:rsid w:val="00652FC2"/>
    <w:rsid w:val="00653A65"/>
    <w:rsid w:val="0065440C"/>
    <w:rsid w:val="006544C4"/>
    <w:rsid w:val="006545EE"/>
    <w:rsid w:val="00654A3A"/>
    <w:rsid w:val="00654B12"/>
    <w:rsid w:val="00655F78"/>
    <w:rsid w:val="006568F3"/>
    <w:rsid w:val="00657B35"/>
    <w:rsid w:val="006609DA"/>
    <w:rsid w:val="00660F0C"/>
    <w:rsid w:val="00661FF1"/>
    <w:rsid w:val="00663A12"/>
    <w:rsid w:val="00663BC8"/>
    <w:rsid w:val="00663F9A"/>
    <w:rsid w:val="00664A2F"/>
    <w:rsid w:val="00664DB5"/>
    <w:rsid w:val="006659E1"/>
    <w:rsid w:val="0066685C"/>
    <w:rsid w:val="00666C8E"/>
    <w:rsid w:val="00667BBA"/>
    <w:rsid w:val="00671F3A"/>
    <w:rsid w:val="006729A9"/>
    <w:rsid w:val="006734C8"/>
    <w:rsid w:val="006748E0"/>
    <w:rsid w:val="006758EE"/>
    <w:rsid w:val="006759B5"/>
    <w:rsid w:val="00675A88"/>
    <w:rsid w:val="00676A99"/>
    <w:rsid w:val="00677160"/>
    <w:rsid w:val="0067752B"/>
    <w:rsid w:val="0068176E"/>
    <w:rsid w:val="00681E2A"/>
    <w:rsid w:val="00681F23"/>
    <w:rsid w:val="00683916"/>
    <w:rsid w:val="00684495"/>
    <w:rsid w:val="00684F64"/>
    <w:rsid w:val="0068508D"/>
    <w:rsid w:val="006850B2"/>
    <w:rsid w:val="0068511F"/>
    <w:rsid w:val="00685297"/>
    <w:rsid w:val="00686415"/>
    <w:rsid w:val="00686512"/>
    <w:rsid w:val="00687648"/>
    <w:rsid w:val="006905AB"/>
    <w:rsid w:val="0069063C"/>
    <w:rsid w:val="006910ED"/>
    <w:rsid w:val="00692ABC"/>
    <w:rsid w:val="00692D36"/>
    <w:rsid w:val="00693418"/>
    <w:rsid w:val="006941F4"/>
    <w:rsid w:val="00694D43"/>
    <w:rsid w:val="0069569A"/>
    <w:rsid w:val="00695A9B"/>
    <w:rsid w:val="00695E3E"/>
    <w:rsid w:val="0069612F"/>
    <w:rsid w:val="006962B9"/>
    <w:rsid w:val="00696874"/>
    <w:rsid w:val="00697D5C"/>
    <w:rsid w:val="00697DE0"/>
    <w:rsid w:val="006A10FD"/>
    <w:rsid w:val="006A1A7B"/>
    <w:rsid w:val="006A2953"/>
    <w:rsid w:val="006A5D18"/>
    <w:rsid w:val="006A6668"/>
    <w:rsid w:val="006A6FC9"/>
    <w:rsid w:val="006A7BD2"/>
    <w:rsid w:val="006B0644"/>
    <w:rsid w:val="006B1797"/>
    <w:rsid w:val="006B1F37"/>
    <w:rsid w:val="006B2B13"/>
    <w:rsid w:val="006B2E95"/>
    <w:rsid w:val="006B50A1"/>
    <w:rsid w:val="006B5319"/>
    <w:rsid w:val="006B6385"/>
    <w:rsid w:val="006B72E3"/>
    <w:rsid w:val="006C1089"/>
    <w:rsid w:val="006C2024"/>
    <w:rsid w:val="006C2674"/>
    <w:rsid w:val="006C3374"/>
    <w:rsid w:val="006C3609"/>
    <w:rsid w:val="006C37C0"/>
    <w:rsid w:val="006C39DC"/>
    <w:rsid w:val="006C3A77"/>
    <w:rsid w:val="006C55F3"/>
    <w:rsid w:val="006C5D8E"/>
    <w:rsid w:val="006C61E1"/>
    <w:rsid w:val="006C6E82"/>
    <w:rsid w:val="006C7048"/>
    <w:rsid w:val="006C744E"/>
    <w:rsid w:val="006D10BE"/>
    <w:rsid w:val="006D1140"/>
    <w:rsid w:val="006D1533"/>
    <w:rsid w:val="006D17D8"/>
    <w:rsid w:val="006D1ECF"/>
    <w:rsid w:val="006D2714"/>
    <w:rsid w:val="006D46DA"/>
    <w:rsid w:val="006D5583"/>
    <w:rsid w:val="006D5B2F"/>
    <w:rsid w:val="006D5E34"/>
    <w:rsid w:val="006D64FA"/>
    <w:rsid w:val="006D6964"/>
    <w:rsid w:val="006D7F87"/>
    <w:rsid w:val="006E0152"/>
    <w:rsid w:val="006E166D"/>
    <w:rsid w:val="006E20DC"/>
    <w:rsid w:val="006E24C6"/>
    <w:rsid w:val="006E3CA9"/>
    <w:rsid w:val="006E3F5C"/>
    <w:rsid w:val="006E4116"/>
    <w:rsid w:val="006E4543"/>
    <w:rsid w:val="006E4F81"/>
    <w:rsid w:val="006E624B"/>
    <w:rsid w:val="006F106B"/>
    <w:rsid w:val="006F13C0"/>
    <w:rsid w:val="006F1EDC"/>
    <w:rsid w:val="006F2AC7"/>
    <w:rsid w:val="006F2DDD"/>
    <w:rsid w:val="006F2E1D"/>
    <w:rsid w:val="006F2F63"/>
    <w:rsid w:val="006F386C"/>
    <w:rsid w:val="006F5C37"/>
    <w:rsid w:val="006F6530"/>
    <w:rsid w:val="006F677D"/>
    <w:rsid w:val="006F6997"/>
    <w:rsid w:val="006F7795"/>
    <w:rsid w:val="00700B57"/>
    <w:rsid w:val="00702E4B"/>
    <w:rsid w:val="00703ACB"/>
    <w:rsid w:val="00704D8E"/>
    <w:rsid w:val="0070506E"/>
    <w:rsid w:val="00705A1B"/>
    <w:rsid w:val="00706973"/>
    <w:rsid w:val="007074F8"/>
    <w:rsid w:val="007075CE"/>
    <w:rsid w:val="00707A8C"/>
    <w:rsid w:val="0071110A"/>
    <w:rsid w:val="00711844"/>
    <w:rsid w:val="00711B8A"/>
    <w:rsid w:val="007127DD"/>
    <w:rsid w:val="007128A6"/>
    <w:rsid w:val="0071298B"/>
    <w:rsid w:val="007131C5"/>
    <w:rsid w:val="0071410E"/>
    <w:rsid w:val="00714176"/>
    <w:rsid w:val="00714698"/>
    <w:rsid w:val="007155B3"/>
    <w:rsid w:val="00715697"/>
    <w:rsid w:val="00715927"/>
    <w:rsid w:val="00716DD1"/>
    <w:rsid w:val="00716FD2"/>
    <w:rsid w:val="00717105"/>
    <w:rsid w:val="00717651"/>
    <w:rsid w:val="00720851"/>
    <w:rsid w:val="00721429"/>
    <w:rsid w:val="00722088"/>
    <w:rsid w:val="007228F0"/>
    <w:rsid w:val="007236ED"/>
    <w:rsid w:val="00723849"/>
    <w:rsid w:val="00724021"/>
    <w:rsid w:val="007249E9"/>
    <w:rsid w:val="00724CD2"/>
    <w:rsid w:val="007253D4"/>
    <w:rsid w:val="00725CFC"/>
    <w:rsid w:val="00726041"/>
    <w:rsid w:val="0072666D"/>
    <w:rsid w:val="0072685E"/>
    <w:rsid w:val="0072776B"/>
    <w:rsid w:val="007278E5"/>
    <w:rsid w:val="00727C85"/>
    <w:rsid w:val="00727F52"/>
    <w:rsid w:val="00730564"/>
    <w:rsid w:val="00730C6F"/>
    <w:rsid w:val="00730D47"/>
    <w:rsid w:val="00730D8B"/>
    <w:rsid w:val="00731741"/>
    <w:rsid w:val="00731B58"/>
    <w:rsid w:val="0073297B"/>
    <w:rsid w:val="00732CA6"/>
    <w:rsid w:val="00734933"/>
    <w:rsid w:val="00735203"/>
    <w:rsid w:val="007355DB"/>
    <w:rsid w:val="007355DF"/>
    <w:rsid w:val="00735664"/>
    <w:rsid w:val="00736FEA"/>
    <w:rsid w:val="00737334"/>
    <w:rsid w:val="007378CC"/>
    <w:rsid w:val="00737B80"/>
    <w:rsid w:val="0074015A"/>
    <w:rsid w:val="00740CA5"/>
    <w:rsid w:val="00740CE5"/>
    <w:rsid w:val="0074173C"/>
    <w:rsid w:val="007417A1"/>
    <w:rsid w:val="00741CA9"/>
    <w:rsid w:val="00742F39"/>
    <w:rsid w:val="0074475A"/>
    <w:rsid w:val="00744ED0"/>
    <w:rsid w:val="00744F1B"/>
    <w:rsid w:val="00746619"/>
    <w:rsid w:val="0074674E"/>
    <w:rsid w:val="00747624"/>
    <w:rsid w:val="00747692"/>
    <w:rsid w:val="007476F3"/>
    <w:rsid w:val="007507F7"/>
    <w:rsid w:val="0075095B"/>
    <w:rsid w:val="007509FF"/>
    <w:rsid w:val="00750D60"/>
    <w:rsid w:val="00751745"/>
    <w:rsid w:val="007528E4"/>
    <w:rsid w:val="007531D4"/>
    <w:rsid w:val="00754277"/>
    <w:rsid w:val="00754816"/>
    <w:rsid w:val="007549A2"/>
    <w:rsid w:val="00754C4B"/>
    <w:rsid w:val="00754C78"/>
    <w:rsid w:val="00756609"/>
    <w:rsid w:val="0075668D"/>
    <w:rsid w:val="007573B6"/>
    <w:rsid w:val="007579A0"/>
    <w:rsid w:val="00760735"/>
    <w:rsid w:val="00762782"/>
    <w:rsid w:val="00762A12"/>
    <w:rsid w:val="00762DF0"/>
    <w:rsid w:val="0076337D"/>
    <w:rsid w:val="00763D5F"/>
    <w:rsid w:val="0076497E"/>
    <w:rsid w:val="007668E5"/>
    <w:rsid w:val="00766C85"/>
    <w:rsid w:val="00767109"/>
    <w:rsid w:val="007676C8"/>
    <w:rsid w:val="00767F96"/>
    <w:rsid w:val="00772229"/>
    <w:rsid w:val="007723D4"/>
    <w:rsid w:val="00772601"/>
    <w:rsid w:val="00773767"/>
    <w:rsid w:val="00773C19"/>
    <w:rsid w:val="00773C90"/>
    <w:rsid w:val="007740FA"/>
    <w:rsid w:val="00774202"/>
    <w:rsid w:val="0077512D"/>
    <w:rsid w:val="0077571A"/>
    <w:rsid w:val="00775A15"/>
    <w:rsid w:val="0077652A"/>
    <w:rsid w:val="00776D5C"/>
    <w:rsid w:val="007770F7"/>
    <w:rsid w:val="007778D2"/>
    <w:rsid w:val="00780E30"/>
    <w:rsid w:val="00782A8A"/>
    <w:rsid w:val="0078471E"/>
    <w:rsid w:val="00784A67"/>
    <w:rsid w:val="00784B76"/>
    <w:rsid w:val="007850F3"/>
    <w:rsid w:val="007869C6"/>
    <w:rsid w:val="007874D5"/>
    <w:rsid w:val="00787E0F"/>
    <w:rsid w:val="0079044B"/>
    <w:rsid w:val="00790AE3"/>
    <w:rsid w:val="00791422"/>
    <w:rsid w:val="00791978"/>
    <w:rsid w:val="00792B99"/>
    <w:rsid w:val="00792DA1"/>
    <w:rsid w:val="00793290"/>
    <w:rsid w:val="007948AD"/>
    <w:rsid w:val="00795019"/>
    <w:rsid w:val="00796CA6"/>
    <w:rsid w:val="00797882"/>
    <w:rsid w:val="00797BB7"/>
    <w:rsid w:val="007A00E0"/>
    <w:rsid w:val="007A01F7"/>
    <w:rsid w:val="007A02BB"/>
    <w:rsid w:val="007A0EB2"/>
    <w:rsid w:val="007A16BE"/>
    <w:rsid w:val="007A318B"/>
    <w:rsid w:val="007A42E0"/>
    <w:rsid w:val="007A4A50"/>
    <w:rsid w:val="007A4EC2"/>
    <w:rsid w:val="007A556E"/>
    <w:rsid w:val="007A5AFC"/>
    <w:rsid w:val="007A5BD5"/>
    <w:rsid w:val="007A5E10"/>
    <w:rsid w:val="007A68E9"/>
    <w:rsid w:val="007A7155"/>
    <w:rsid w:val="007A7688"/>
    <w:rsid w:val="007A7D6C"/>
    <w:rsid w:val="007B26A0"/>
    <w:rsid w:val="007B508F"/>
    <w:rsid w:val="007B79D4"/>
    <w:rsid w:val="007B7D9E"/>
    <w:rsid w:val="007C0459"/>
    <w:rsid w:val="007C0984"/>
    <w:rsid w:val="007C0CDE"/>
    <w:rsid w:val="007C1142"/>
    <w:rsid w:val="007C1294"/>
    <w:rsid w:val="007C145C"/>
    <w:rsid w:val="007C1570"/>
    <w:rsid w:val="007C15F9"/>
    <w:rsid w:val="007C2954"/>
    <w:rsid w:val="007C2E91"/>
    <w:rsid w:val="007C37CC"/>
    <w:rsid w:val="007C454B"/>
    <w:rsid w:val="007C4BCC"/>
    <w:rsid w:val="007C4BE4"/>
    <w:rsid w:val="007C4C23"/>
    <w:rsid w:val="007C4F90"/>
    <w:rsid w:val="007C53C5"/>
    <w:rsid w:val="007C604D"/>
    <w:rsid w:val="007C694E"/>
    <w:rsid w:val="007C7EE6"/>
    <w:rsid w:val="007D0A15"/>
    <w:rsid w:val="007D12BA"/>
    <w:rsid w:val="007D17D8"/>
    <w:rsid w:val="007D188E"/>
    <w:rsid w:val="007D2074"/>
    <w:rsid w:val="007D2380"/>
    <w:rsid w:val="007D32DB"/>
    <w:rsid w:val="007D3C81"/>
    <w:rsid w:val="007D40EA"/>
    <w:rsid w:val="007D4115"/>
    <w:rsid w:val="007D4350"/>
    <w:rsid w:val="007D594E"/>
    <w:rsid w:val="007D5F19"/>
    <w:rsid w:val="007D65C1"/>
    <w:rsid w:val="007D77DE"/>
    <w:rsid w:val="007E0064"/>
    <w:rsid w:val="007E0AEB"/>
    <w:rsid w:val="007E2070"/>
    <w:rsid w:val="007E26BA"/>
    <w:rsid w:val="007E315D"/>
    <w:rsid w:val="007E3EA0"/>
    <w:rsid w:val="007E405F"/>
    <w:rsid w:val="007E53BA"/>
    <w:rsid w:val="007E65BD"/>
    <w:rsid w:val="007E6DD3"/>
    <w:rsid w:val="007E7840"/>
    <w:rsid w:val="007F1007"/>
    <w:rsid w:val="007F15D6"/>
    <w:rsid w:val="007F172C"/>
    <w:rsid w:val="007F1B3B"/>
    <w:rsid w:val="007F1D0B"/>
    <w:rsid w:val="007F2817"/>
    <w:rsid w:val="007F31C2"/>
    <w:rsid w:val="007F3231"/>
    <w:rsid w:val="007F4C27"/>
    <w:rsid w:val="007F508B"/>
    <w:rsid w:val="007F5A87"/>
    <w:rsid w:val="007F620F"/>
    <w:rsid w:val="007F6962"/>
    <w:rsid w:val="007F6A8F"/>
    <w:rsid w:val="007F73D0"/>
    <w:rsid w:val="00801161"/>
    <w:rsid w:val="008013D4"/>
    <w:rsid w:val="008013FF"/>
    <w:rsid w:val="008014CD"/>
    <w:rsid w:val="008029C9"/>
    <w:rsid w:val="00802AF3"/>
    <w:rsid w:val="00803325"/>
    <w:rsid w:val="00803C3B"/>
    <w:rsid w:val="00803D6D"/>
    <w:rsid w:val="00804808"/>
    <w:rsid w:val="00804C9B"/>
    <w:rsid w:val="00805DB9"/>
    <w:rsid w:val="00805F30"/>
    <w:rsid w:val="00806A6D"/>
    <w:rsid w:val="00806FE1"/>
    <w:rsid w:val="00807C6F"/>
    <w:rsid w:val="008109F4"/>
    <w:rsid w:val="00810AD0"/>
    <w:rsid w:val="00810DEE"/>
    <w:rsid w:val="00811151"/>
    <w:rsid w:val="0081189D"/>
    <w:rsid w:val="00811915"/>
    <w:rsid w:val="00812B35"/>
    <w:rsid w:val="008170D6"/>
    <w:rsid w:val="00817236"/>
    <w:rsid w:val="008200E7"/>
    <w:rsid w:val="008204BE"/>
    <w:rsid w:val="008227E9"/>
    <w:rsid w:val="0082315D"/>
    <w:rsid w:val="00823184"/>
    <w:rsid w:val="0082361F"/>
    <w:rsid w:val="008236DF"/>
    <w:rsid w:val="00823737"/>
    <w:rsid w:val="00823D09"/>
    <w:rsid w:val="00826CCD"/>
    <w:rsid w:val="00827A83"/>
    <w:rsid w:val="0083022F"/>
    <w:rsid w:val="008310B5"/>
    <w:rsid w:val="0083115C"/>
    <w:rsid w:val="008313B9"/>
    <w:rsid w:val="0083148C"/>
    <w:rsid w:val="00833909"/>
    <w:rsid w:val="00833F7D"/>
    <w:rsid w:val="00834273"/>
    <w:rsid w:val="0083462E"/>
    <w:rsid w:val="00834BB9"/>
    <w:rsid w:val="008354B4"/>
    <w:rsid w:val="00835F32"/>
    <w:rsid w:val="00836767"/>
    <w:rsid w:val="00836CEF"/>
    <w:rsid w:val="00836D60"/>
    <w:rsid w:val="00836E11"/>
    <w:rsid w:val="00837007"/>
    <w:rsid w:val="0083767C"/>
    <w:rsid w:val="0083775E"/>
    <w:rsid w:val="00837921"/>
    <w:rsid w:val="0084035A"/>
    <w:rsid w:val="00840A38"/>
    <w:rsid w:val="00841175"/>
    <w:rsid w:val="00842169"/>
    <w:rsid w:val="00842400"/>
    <w:rsid w:val="00842F6E"/>
    <w:rsid w:val="00843189"/>
    <w:rsid w:val="008439DE"/>
    <w:rsid w:val="0084450A"/>
    <w:rsid w:val="0084453B"/>
    <w:rsid w:val="00846985"/>
    <w:rsid w:val="00850880"/>
    <w:rsid w:val="00852205"/>
    <w:rsid w:val="00853C89"/>
    <w:rsid w:val="008541CF"/>
    <w:rsid w:val="00854A14"/>
    <w:rsid w:val="00854B4E"/>
    <w:rsid w:val="008553B0"/>
    <w:rsid w:val="00855842"/>
    <w:rsid w:val="008564B3"/>
    <w:rsid w:val="0085668B"/>
    <w:rsid w:val="00856CF4"/>
    <w:rsid w:val="0085718E"/>
    <w:rsid w:val="00857953"/>
    <w:rsid w:val="0086026D"/>
    <w:rsid w:val="008606EC"/>
    <w:rsid w:val="0086135A"/>
    <w:rsid w:val="00861561"/>
    <w:rsid w:val="0086167E"/>
    <w:rsid w:val="00863CF4"/>
    <w:rsid w:val="00864A0E"/>
    <w:rsid w:val="00864C16"/>
    <w:rsid w:val="00864CA1"/>
    <w:rsid w:val="0086506F"/>
    <w:rsid w:val="008653EC"/>
    <w:rsid w:val="008654EE"/>
    <w:rsid w:val="00865BB0"/>
    <w:rsid w:val="00865F46"/>
    <w:rsid w:val="00866165"/>
    <w:rsid w:val="00866A35"/>
    <w:rsid w:val="008672CB"/>
    <w:rsid w:val="0086780D"/>
    <w:rsid w:val="00867E09"/>
    <w:rsid w:val="0087025C"/>
    <w:rsid w:val="00870A4C"/>
    <w:rsid w:val="00870E69"/>
    <w:rsid w:val="00870FA1"/>
    <w:rsid w:val="00871A32"/>
    <w:rsid w:val="00871DE7"/>
    <w:rsid w:val="0087222E"/>
    <w:rsid w:val="00872286"/>
    <w:rsid w:val="00872841"/>
    <w:rsid w:val="00872AD0"/>
    <w:rsid w:val="00872BDD"/>
    <w:rsid w:val="00873713"/>
    <w:rsid w:val="00874061"/>
    <w:rsid w:val="0087462D"/>
    <w:rsid w:val="00874AAD"/>
    <w:rsid w:val="00874FC9"/>
    <w:rsid w:val="0087538D"/>
    <w:rsid w:val="008754E0"/>
    <w:rsid w:val="00875AF1"/>
    <w:rsid w:val="00875BE3"/>
    <w:rsid w:val="00876660"/>
    <w:rsid w:val="00876B92"/>
    <w:rsid w:val="0087702A"/>
    <w:rsid w:val="008770F0"/>
    <w:rsid w:val="00877237"/>
    <w:rsid w:val="00877B7E"/>
    <w:rsid w:val="00880430"/>
    <w:rsid w:val="00880976"/>
    <w:rsid w:val="00880CD4"/>
    <w:rsid w:val="00880D25"/>
    <w:rsid w:val="008814F7"/>
    <w:rsid w:val="008821F2"/>
    <w:rsid w:val="00882BEB"/>
    <w:rsid w:val="00882CE7"/>
    <w:rsid w:val="00882D69"/>
    <w:rsid w:val="0088311E"/>
    <w:rsid w:val="0088312C"/>
    <w:rsid w:val="008831A4"/>
    <w:rsid w:val="00883253"/>
    <w:rsid w:val="00883C4F"/>
    <w:rsid w:val="00885361"/>
    <w:rsid w:val="008853C5"/>
    <w:rsid w:val="00886022"/>
    <w:rsid w:val="00886870"/>
    <w:rsid w:val="00887470"/>
    <w:rsid w:val="00890ABF"/>
    <w:rsid w:val="008928CB"/>
    <w:rsid w:val="008932A0"/>
    <w:rsid w:val="008932B2"/>
    <w:rsid w:val="00894599"/>
    <w:rsid w:val="00894916"/>
    <w:rsid w:val="00895388"/>
    <w:rsid w:val="008A06A6"/>
    <w:rsid w:val="008A1BCB"/>
    <w:rsid w:val="008A34DB"/>
    <w:rsid w:val="008A3646"/>
    <w:rsid w:val="008A3C27"/>
    <w:rsid w:val="008A401E"/>
    <w:rsid w:val="008A42A3"/>
    <w:rsid w:val="008A4480"/>
    <w:rsid w:val="008A451B"/>
    <w:rsid w:val="008A4CD0"/>
    <w:rsid w:val="008A4CD8"/>
    <w:rsid w:val="008A5139"/>
    <w:rsid w:val="008A5364"/>
    <w:rsid w:val="008A60D8"/>
    <w:rsid w:val="008A65F2"/>
    <w:rsid w:val="008A76D6"/>
    <w:rsid w:val="008B1C45"/>
    <w:rsid w:val="008B2924"/>
    <w:rsid w:val="008B2C45"/>
    <w:rsid w:val="008B3AF0"/>
    <w:rsid w:val="008B3DEB"/>
    <w:rsid w:val="008B401E"/>
    <w:rsid w:val="008B44FB"/>
    <w:rsid w:val="008B45EF"/>
    <w:rsid w:val="008B4B46"/>
    <w:rsid w:val="008B4E4E"/>
    <w:rsid w:val="008B4E5F"/>
    <w:rsid w:val="008B4EDC"/>
    <w:rsid w:val="008B551E"/>
    <w:rsid w:val="008B6F56"/>
    <w:rsid w:val="008B73E1"/>
    <w:rsid w:val="008B7ECC"/>
    <w:rsid w:val="008C0048"/>
    <w:rsid w:val="008C01DD"/>
    <w:rsid w:val="008C05D0"/>
    <w:rsid w:val="008C066B"/>
    <w:rsid w:val="008C1224"/>
    <w:rsid w:val="008C1255"/>
    <w:rsid w:val="008C2360"/>
    <w:rsid w:val="008C2483"/>
    <w:rsid w:val="008C31B6"/>
    <w:rsid w:val="008C354E"/>
    <w:rsid w:val="008C3C09"/>
    <w:rsid w:val="008C3FF3"/>
    <w:rsid w:val="008C5184"/>
    <w:rsid w:val="008C60B6"/>
    <w:rsid w:val="008C610E"/>
    <w:rsid w:val="008C61E6"/>
    <w:rsid w:val="008C6902"/>
    <w:rsid w:val="008D0224"/>
    <w:rsid w:val="008D0B44"/>
    <w:rsid w:val="008D0F47"/>
    <w:rsid w:val="008D1733"/>
    <w:rsid w:val="008D21A2"/>
    <w:rsid w:val="008D3499"/>
    <w:rsid w:val="008D3588"/>
    <w:rsid w:val="008D37B0"/>
    <w:rsid w:val="008D47EB"/>
    <w:rsid w:val="008D4AB8"/>
    <w:rsid w:val="008D5B68"/>
    <w:rsid w:val="008D5B97"/>
    <w:rsid w:val="008D6214"/>
    <w:rsid w:val="008D7305"/>
    <w:rsid w:val="008D739B"/>
    <w:rsid w:val="008E0565"/>
    <w:rsid w:val="008E11FC"/>
    <w:rsid w:val="008E1698"/>
    <w:rsid w:val="008E1BD0"/>
    <w:rsid w:val="008E2027"/>
    <w:rsid w:val="008E3596"/>
    <w:rsid w:val="008E3908"/>
    <w:rsid w:val="008E3971"/>
    <w:rsid w:val="008E398E"/>
    <w:rsid w:val="008E3BE9"/>
    <w:rsid w:val="008E48C8"/>
    <w:rsid w:val="008E64EB"/>
    <w:rsid w:val="008E6579"/>
    <w:rsid w:val="008E65AB"/>
    <w:rsid w:val="008E779B"/>
    <w:rsid w:val="008E7B50"/>
    <w:rsid w:val="008F0459"/>
    <w:rsid w:val="008F07AD"/>
    <w:rsid w:val="008F13BC"/>
    <w:rsid w:val="008F1E2F"/>
    <w:rsid w:val="008F247E"/>
    <w:rsid w:val="008F2B5D"/>
    <w:rsid w:val="008F2DEF"/>
    <w:rsid w:val="008F2F9F"/>
    <w:rsid w:val="008F3259"/>
    <w:rsid w:val="008F35D1"/>
    <w:rsid w:val="008F4245"/>
    <w:rsid w:val="008F4247"/>
    <w:rsid w:val="008F4A02"/>
    <w:rsid w:val="008F527B"/>
    <w:rsid w:val="008F7081"/>
    <w:rsid w:val="009001C8"/>
    <w:rsid w:val="009003AE"/>
    <w:rsid w:val="00900442"/>
    <w:rsid w:val="009007BB"/>
    <w:rsid w:val="009017E3"/>
    <w:rsid w:val="00902B58"/>
    <w:rsid w:val="00902EFE"/>
    <w:rsid w:val="009031BE"/>
    <w:rsid w:val="009036CC"/>
    <w:rsid w:val="00903BC3"/>
    <w:rsid w:val="00903C11"/>
    <w:rsid w:val="00904316"/>
    <w:rsid w:val="00905497"/>
    <w:rsid w:val="00905C77"/>
    <w:rsid w:val="0090693A"/>
    <w:rsid w:val="0091078A"/>
    <w:rsid w:val="009122B9"/>
    <w:rsid w:val="0091234E"/>
    <w:rsid w:val="009125B0"/>
    <w:rsid w:val="00912AE2"/>
    <w:rsid w:val="00912BDC"/>
    <w:rsid w:val="00913C96"/>
    <w:rsid w:val="0091471E"/>
    <w:rsid w:val="009149AF"/>
    <w:rsid w:val="00914EFC"/>
    <w:rsid w:val="00915517"/>
    <w:rsid w:val="0091576B"/>
    <w:rsid w:val="00917723"/>
    <w:rsid w:val="00921E88"/>
    <w:rsid w:val="00922285"/>
    <w:rsid w:val="009241C3"/>
    <w:rsid w:val="00924722"/>
    <w:rsid w:val="00924902"/>
    <w:rsid w:val="00924EF1"/>
    <w:rsid w:val="00925373"/>
    <w:rsid w:val="00925A19"/>
    <w:rsid w:val="009276CB"/>
    <w:rsid w:val="00930241"/>
    <w:rsid w:val="00930377"/>
    <w:rsid w:val="009305D1"/>
    <w:rsid w:val="00930FC6"/>
    <w:rsid w:val="00933B31"/>
    <w:rsid w:val="00934B62"/>
    <w:rsid w:val="00935A86"/>
    <w:rsid w:val="00935E2E"/>
    <w:rsid w:val="00935EE3"/>
    <w:rsid w:val="0093662A"/>
    <w:rsid w:val="00936FB6"/>
    <w:rsid w:val="0093727B"/>
    <w:rsid w:val="00937C87"/>
    <w:rsid w:val="00940035"/>
    <w:rsid w:val="009404AF"/>
    <w:rsid w:val="009407A0"/>
    <w:rsid w:val="009408F4"/>
    <w:rsid w:val="009419CB"/>
    <w:rsid w:val="00942513"/>
    <w:rsid w:val="00942812"/>
    <w:rsid w:val="00942F0A"/>
    <w:rsid w:val="00943635"/>
    <w:rsid w:val="0094376F"/>
    <w:rsid w:val="009437E5"/>
    <w:rsid w:val="0094451C"/>
    <w:rsid w:val="00945BE5"/>
    <w:rsid w:val="009472B2"/>
    <w:rsid w:val="00947456"/>
    <w:rsid w:val="00950229"/>
    <w:rsid w:val="0095034E"/>
    <w:rsid w:val="00950543"/>
    <w:rsid w:val="0095075F"/>
    <w:rsid w:val="0095150A"/>
    <w:rsid w:val="00951741"/>
    <w:rsid w:val="00953205"/>
    <w:rsid w:val="009533F6"/>
    <w:rsid w:val="009535AC"/>
    <w:rsid w:val="00953705"/>
    <w:rsid w:val="009544B4"/>
    <w:rsid w:val="00954AC9"/>
    <w:rsid w:val="00954E16"/>
    <w:rsid w:val="00954FB1"/>
    <w:rsid w:val="00954FCE"/>
    <w:rsid w:val="00955A91"/>
    <w:rsid w:val="00955D40"/>
    <w:rsid w:val="00961EEA"/>
    <w:rsid w:val="0096212F"/>
    <w:rsid w:val="009628AB"/>
    <w:rsid w:val="00964053"/>
    <w:rsid w:val="0096511D"/>
    <w:rsid w:val="00966220"/>
    <w:rsid w:val="0096662F"/>
    <w:rsid w:val="0096696F"/>
    <w:rsid w:val="00966A17"/>
    <w:rsid w:val="00966B7A"/>
    <w:rsid w:val="009672C1"/>
    <w:rsid w:val="00967308"/>
    <w:rsid w:val="00967B32"/>
    <w:rsid w:val="00967D56"/>
    <w:rsid w:val="00967EB3"/>
    <w:rsid w:val="0097039A"/>
    <w:rsid w:val="00970878"/>
    <w:rsid w:val="00970DD2"/>
    <w:rsid w:val="00972707"/>
    <w:rsid w:val="00973988"/>
    <w:rsid w:val="00973D80"/>
    <w:rsid w:val="00973E76"/>
    <w:rsid w:val="009750F6"/>
    <w:rsid w:val="009758EF"/>
    <w:rsid w:val="00975A1E"/>
    <w:rsid w:val="009762CA"/>
    <w:rsid w:val="0097750E"/>
    <w:rsid w:val="009775B6"/>
    <w:rsid w:val="00977C90"/>
    <w:rsid w:val="009800F1"/>
    <w:rsid w:val="00980315"/>
    <w:rsid w:val="009812AE"/>
    <w:rsid w:val="009816B7"/>
    <w:rsid w:val="00981E29"/>
    <w:rsid w:val="009832EE"/>
    <w:rsid w:val="00983991"/>
    <w:rsid w:val="009841AE"/>
    <w:rsid w:val="00984218"/>
    <w:rsid w:val="00984264"/>
    <w:rsid w:val="00984312"/>
    <w:rsid w:val="00984527"/>
    <w:rsid w:val="0098474E"/>
    <w:rsid w:val="00985353"/>
    <w:rsid w:val="00985CD3"/>
    <w:rsid w:val="0098717A"/>
    <w:rsid w:val="00987931"/>
    <w:rsid w:val="009901EF"/>
    <w:rsid w:val="00990DEA"/>
    <w:rsid w:val="009912F8"/>
    <w:rsid w:val="009916AC"/>
    <w:rsid w:val="00992355"/>
    <w:rsid w:val="009926B6"/>
    <w:rsid w:val="009927DB"/>
    <w:rsid w:val="00992AE8"/>
    <w:rsid w:val="00992BC9"/>
    <w:rsid w:val="00993059"/>
    <w:rsid w:val="00993304"/>
    <w:rsid w:val="009952DE"/>
    <w:rsid w:val="00995730"/>
    <w:rsid w:val="009965BB"/>
    <w:rsid w:val="00997693"/>
    <w:rsid w:val="00997F3E"/>
    <w:rsid w:val="00997FAB"/>
    <w:rsid w:val="009A1033"/>
    <w:rsid w:val="009A1DA3"/>
    <w:rsid w:val="009A1DE4"/>
    <w:rsid w:val="009A204D"/>
    <w:rsid w:val="009A2A65"/>
    <w:rsid w:val="009A3703"/>
    <w:rsid w:val="009A398B"/>
    <w:rsid w:val="009A3D1F"/>
    <w:rsid w:val="009A3D75"/>
    <w:rsid w:val="009A4FE2"/>
    <w:rsid w:val="009A596F"/>
    <w:rsid w:val="009A5B7C"/>
    <w:rsid w:val="009A691C"/>
    <w:rsid w:val="009A7601"/>
    <w:rsid w:val="009A7B83"/>
    <w:rsid w:val="009B0FA0"/>
    <w:rsid w:val="009B1C13"/>
    <w:rsid w:val="009B2E8D"/>
    <w:rsid w:val="009B3662"/>
    <w:rsid w:val="009B4A0B"/>
    <w:rsid w:val="009B592A"/>
    <w:rsid w:val="009B5ADC"/>
    <w:rsid w:val="009B5F7B"/>
    <w:rsid w:val="009B6153"/>
    <w:rsid w:val="009B6D62"/>
    <w:rsid w:val="009B7B99"/>
    <w:rsid w:val="009C0A58"/>
    <w:rsid w:val="009C0BE5"/>
    <w:rsid w:val="009C1774"/>
    <w:rsid w:val="009C179B"/>
    <w:rsid w:val="009C19F1"/>
    <w:rsid w:val="009C1B17"/>
    <w:rsid w:val="009C1C7D"/>
    <w:rsid w:val="009C20FA"/>
    <w:rsid w:val="009C25FD"/>
    <w:rsid w:val="009C2748"/>
    <w:rsid w:val="009C3A2B"/>
    <w:rsid w:val="009C46FD"/>
    <w:rsid w:val="009C53A1"/>
    <w:rsid w:val="009C561E"/>
    <w:rsid w:val="009C59F3"/>
    <w:rsid w:val="009C5CE3"/>
    <w:rsid w:val="009C6BC2"/>
    <w:rsid w:val="009C7477"/>
    <w:rsid w:val="009D0D59"/>
    <w:rsid w:val="009D166F"/>
    <w:rsid w:val="009D1858"/>
    <w:rsid w:val="009D2321"/>
    <w:rsid w:val="009D261B"/>
    <w:rsid w:val="009D2B86"/>
    <w:rsid w:val="009D2C5B"/>
    <w:rsid w:val="009D2F32"/>
    <w:rsid w:val="009D389F"/>
    <w:rsid w:val="009D3D72"/>
    <w:rsid w:val="009D5941"/>
    <w:rsid w:val="009D5D37"/>
    <w:rsid w:val="009D6881"/>
    <w:rsid w:val="009D689A"/>
    <w:rsid w:val="009D70B4"/>
    <w:rsid w:val="009D728B"/>
    <w:rsid w:val="009E0691"/>
    <w:rsid w:val="009E1C63"/>
    <w:rsid w:val="009E34E9"/>
    <w:rsid w:val="009E3A56"/>
    <w:rsid w:val="009E5051"/>
    <w:rsid w:val="009E50A0"/>
    <w:rsid w:val="009E5505"/>
    <w:rsid w:val="009E7396"/>
    <w:rsid w:val="009E7A9F"/>
    <w:rsid w:val="009E7FCA"/>
    <w:rsid w:val="009F0379"/>
    <w:rsid w:val="009F0FA0"/>
    <w:rsid w:val="009F1273"/>
    <w:rsid w:val="009F16D8"/>
    <w:rsid w:val="009F19C2"/>
    <w:rsid w:val="009F3D9D"/>
    <w:rsid w:val="009F4255"/>
    <w:rsid w:val="009F4A3C"/>
    <w:rsid w:val="009F6269"/>
    <w:rsid w:val="009F64CE"/>
    <w:rsid w:val="009F6A6F"/>
    <w:rsid w:val="009F75BA"/>
    <w:rsid w:val="00A002F8"/>
    <w:rsid w:val="00A003C2"/>
    <w:rsid w:val="00A00B1C"/>
    <w:rsid w:val="00A00B6B"/>
    <w:rsid w:val="00A00BF3"/>
    <w:rsid w:val="00A00D0E"/>
    <w:rsid w:val="00A01AE4"/>
    <w:rsid w:val="00A01AEB"/>
    <w:rsid w:val="00A02721"/>
    <w:rsid w:val="00A03A5E"/>
    <w:rsid w:val="00A040E2"/>
    <w:rsid w:val="00A0477D"/>
    <w:rsid w:val="00A05319"/>
    <w:rsid w:val="00A05855"/>
    <w:rsid w:val="00A05E8F"/>
    <w:rsid w:val="00A06FBF"/>
    <w:rsid w:val="00A07CC6"/>
    <w:rsid w:val="00A1048A"/>
    <w:rsid w:val="00A10E91"/>
    <w:rsid w:val="00A112C9"/>
    <w:rsid w:val="00A1214E"/>
    <w:rsid w:val="00A129D3"/>
    <w:rsid w:val="00A12DB5"/>
    <w:rsid w:val="00A135A5"/>
    <w:rsid w:val="00A13740"/>
    <w:rsid w:val="00A13B7E"/>
    <w:rsid w:val="00A14764"/>
    <w:rsid w:val="00A151D9"/>
    <w:rsid w:val="00A158FF"/>
    <w:rsid w:val="00A15C49"/>
    <w:rsid w:val="00A16637"/>
    <w:rsid w:val="00A167AE"/>
    <w:rsid w:val="00A16821"/>
    <w:rsid w:val="00A16922"/>
    <w:rsid w:val="00A16BC5"/>
    <w:rsid w:val="00A16CCE"/>
    <w:rsid w:val="00A179CC"/>
    <w:rsid w:val="00A228E3"/>
    <w:rsid w:val="00A22A69"/>
    <w:rsid w:val="00A23248"/>
    <w:rsid w:val="00A23366"/>
    <w:rsid w:val="00A24266"/>
    <w:rsid w:val="00A244D3"/>
    <w:rsid w:val="00A251FD"/>
    <w:rsid w:val="00A2587B"/>
    <w:rsid w:val="00A25E0D"/>
    <w:rsid w:val="00A26758"/>
    <w:rsid w:val="00A269FE"/>
    <w:rsid w:val="00A26D3C"/>
    <w:rsid w:val="00A26E19"/>
    <w:rsid w:val="00A271D1"/>
    <w:rsid w:val="00A27C2A"/>
    <w:rsid w:val="00A32444"/>
    <w:rsid w:val="00A33050"/>
    <w:rsid w:val="00A34796"/>
    <w:rsid w:val="00A3481F"/>
    <w:rsid w:val="00A35211"/>
    <w:rsid w:val="00A3595D"/>
    <w:rsid w:val="00A36197"/>
    <w:rsid w:val="00A369A7"/>
    <w:rsid w:val="00A36D38"/>
    <w:rsid w:val="00A40910"/>
    <w:rsid w:val="00A41043"/>
    <w:rsid w:val="00A410E7"/>
    <w:rsid w:val="00A41C62"/>
    <w:rsid w:val="00A41DDB"/>
    <w:rsid w:val="00A4297C"/>
    <w:rsid w:val="00A42B77"/>
    <w:rsid w:val="00A4323E"/>
    <w:rsid w:val="00A434D4"/>
    <w:rsid w:val="00A43E26"/>
    <w:rsid w:val="00A43F03"/>
    <w:rsid w:val="00A43FA6"/>
    <w:rsid w:val="00A45E48"/>
    <w:rsid w:val="00A46505"/>
    <w:rsid w:val="00A46DA5"/>
    <w:rsid w:val="00A4725E"/>
    <w:rsid w:val="00A529FB"/>
    <w:rsid w:val="00A52ED6"/>
    <w:rsid w:val="00A53282"/>
    <w:rsid w:val="00A540F0"/>
    <w:rsid w:val="00A545E8"/>
    <w:rsid w:val="00A54C26"/>
    <w:rsid w:val="00A572D7"/>
    <w:rsid w:val="00A6023C"/>
    <w:rsid w:val="00A60679"/>
    <w:rsid w:val="00A610EB"/>
    <w:rsid w:val="00A6224B"/>
    <w:rsid w:val="00A63267"/>
    <w:rsid w:val="00A637E1"/>
    <w:rsid w:val="00A648A0"/>
    <w:rsid w:val="00A6514B"/>
    <w:rsid w:val="00A65520"/>
    <w:rsid w:val="00A656F4"/>
    <w:rsid w:val="00A67D7E"/>
    <w:rsid w:val="00A7114B"/>
    <w:rsid w:val="00A71B7E"/>
    <w:rsid w:val="00A71EAF"/>
    <w:rsid w:val="00A72556"/>
    <w:rsid w:val="00A72D05"/>
    <w:rsid w:val="00A72D18"/>
    <w:rsid w:val="00A73A47"/>
    <w:rsid w:val="00A743A1"/>
    <w:rsid w:val="00A74E3A"/>
    <w:rsid w:val="00A752A7"/>
    <w:rsid w:val="00A75946"/>
    <w:rsid w:val="00A75B0A"/>
    <w:rsid w:val="00A75F51"/>
    <w:rsid w:val="00A76B8E"/>
    <w:rsid w:val="00A77595"/>
    <w:rsid w:val="00A77AD4"/>
    <w:rsid w:val="00A80BF5"/>
    <w:rsid w:val="00A80E92"/>
    <w:rsid w:val="00A80E9B"/>
    <w:rsid w:val="00A80EC8"/>
    <w:rsid w:val="00A824F3"/>
    <w:rsid w:val="00A82758"/>
    <w:rsid w:val="00A832CD"/>
    <w:rsid w:val="00A84455"/>
    <w:rsid w:val="00A84672"/>
    <w:rsid w:val="00A85154"/>
    <w:rsid w:val="00A86031"/>
    <w:rsid w:val="00A8643A"/>
    <w:rsid w:val="00A8788E"/>
    <w:rsid w:val="00A87D7B"/>
    <w:rsid w:val="00A906B6"/>
    <w:rsid w:val="00A91043"/>
    <w:rsid w:val="00A91507"/>
    <w:rsid w:val="00A930BD"/>
    <w:rsid w:val="00A93394"/>
    <w:rsid w:val="00A93851"/>
    <w:rsid w:val="00A93DD1"/>
    <w:rsid w:val="00A94721"/>
    <w:rsid w:val="00A95405"/>
    <w:rsid w:val="00A955F9"/>
    <w:rsid w:val="00A959E7"/>
    <w:rsid w:val="00A95B50"/>
    <w:rsid w:val="00A95CAF"/>
    <w:rsid w:val="00A964B2"/>
    <w:rsid w:val="00A9683A"/>
    <w:rsid w:val="00A96B71"/>
    <w:rsid w:val="00A9715A"/>
    <w:rsid w:val="00A97BC2"/>
    <w:rsid w:val="00A97D9E"/>
    <w:rsid w:val="00AA0A87"/>
    <w:rsid w:val="00AA11F7"/>
    <w:rsid w:val="00AA17DA"/>
    <w:rsid w:val="00AA1E0E"/>
    <w:rsid w:val="00AA239D"/>
    <w:rsid w:val="00AA3305"/>
    <w:rsid w:val="00AA38B9"/>
    <w:rsid w:val="00AA4146"/>
    <w:rsid w:val="00AA4704"/>
    <w:rsid w:val="00AA5819"/>
    <w:rsid w:val="00AA5E46"/>
    <w:rsid w:val="00AA683F"/>
    <w:rsid w:val="00AA6AB2"/>
    <w:rsid w:val="00AA78DB"/>
    <w:rsid w:val="00AB0291"/>
    <w:rsid w:val="00AB08F6"/>
    <w:rsid w:val="00AB162D"/>
    <w:rsid w:val="00AB2111"/>
    <w:rsid w:val="00AB2939"/>
    <w:rsid w:val="00AB3768"/>
    <w:rsid w:val="00AB3D38"/>
    <w:rsid w:val="00AB436B"/>
    <w:rsid w:val="00AB4F0C"/>
    <w:rsid w:val="00AB51CF"/>
    <w:rsid w:val="00AB6BEA"/>
    <w:rsid w:val="00AB6C23"/>
    <w:rsid w:val="00AC0080"/>
    <w:rsid w:val="00AC0455"/>
    <w:rsid w:val="00AC0704"/>
    <w:rsid w:val="00AC0A8B"/>
    <w:rsid w:val="00AC0C37"/>
    <w:rsid w:val="00AC0E40"/>
    <w:rsid w:val="00AC15F0"/>
    <w:rsid w:val="00AC1FD9"/>
    <w:rsid w:val="00AC2B57"/>
    <w:rsid w:val="00AC3A28"/>
    <w:rsid w:val="00AC5465"/>
    <w:rsid w:val="00AC5856"/>
    <w:rsid w:val="00AC5B4A"/>
    <w:rsid w:val="00AC60C7"/>
    <w:rsid w:val="00AC6EF6"/>
    <w:rsid w:val="00AC7544"/>
    <w:rsid w:val="00AC7A45"/>
    <w:rsid w:val="00AC7EFE"/>
    <w:rsid w:val="00AD0048"/>
    <w:rsid w:val="00AD09C8"/>
    <w:rsid w:val="00AD0FFE"/>
    <w:rsid w:val="00AD10E7"/>
    <w:rsid w:val="00AD126B"/>
    <w:rsid w:val="00AD1F40"/>
    <w:rsid w:val="00AD21EB"/>
    <w:rsid w:val="00AD349F"/>
    <w:rsid w:val="00AD3C3D"/>
    <w:rsid w:val="00AD4698"/>
    <w:rsid w:val="00AD4E8E"/>
    <w:rsid w:val="00AD5403"/>
    <w:rsid w:val="00AD662C"/>
    <w:rsid w:val="00AD66BC"/>
    <w:rsid w:val="00AD754A"/>
    <w:rsid w:val="00AE11D0"/>
    <w:rsid w:val="00AE1BD7"/>
    <w:rsid w:val="00AE1FAC"/>
    <w:rsid w:val="00AE1FCA"/>
    <w:rsid w:val="00AE2DBA"/>
    <w:rsid w:val="00AE3476"/>
    <w:rsid w:val="00AE3717"/>
    <w:rsid w:val="00AE5A79"/>
    <w:rsid w:val="00AE5B13"/>
    <w:rsid w:val="00AE5F70"/>
    <w:rsid w:val="00AE66C5"/>
    <w:rsid w:val="00AE6819"/>
    <w:rsid w:val="00AE6F4C"/>
    <w:rsid w:val="00AF0101"/>
    <w:rsid w:val="00AF0111"/>
    <w:rsid w:val="00AF047F"/>
    <w:rsid w:val="00AF06AA"/>
    <w:rsid w:val="00AF2417"/>
    <w:rsid w:val="00AF244A"/>
    <w:rsid w:val="00AF278E"/>
    <w:rsid w:val="00AF34E6"/>
    <w:rsid w:val="00AF3B7E"/>
    <w:rsid w:val="00AF567F"/>
    <w:rsid w:val="00AF5E4B"/>
    <w:rsid w:val="00AF65F6"/>
    <w:rsid w:val="00AF715A"/>
    <w:rsid w:val="00AF71A7"/>
    <w:rsid w:val="00B008A5"/>
    <w:rsid w:val="00B00DDE"/>
    <w:rsid w:val="00B01686"/>
    <w:rsid w:val="00B017DA"/>
    <w:rsid w:val="00B02283"/>
    <w:rsid w:val="00B0374B"/>
    <w:rsid w:val="00B03C5C"/>
    <w:rsid w:val="00B03D95"/>
    <w:rsid w:val="00B05D9E"/>
    <w:rsid w:val="00B05FE0"/>
    <w:rsid w:val="00B06F59"/>
    <w:rsid w:val="00B07C09"/>
    <w:rsid w:val="00B10935"/>
    <w:rsid w:val="00B10BF0"/>
    <w:rsid w:val="00B117A7"/>
    <w:rsid w:val="00B11D03"/>
    <w:rsid w:val="00B13044"/>
    <w:rsid w:val="00B13113"/>
    <w:rsid w:val="00B139E9"/>
    <w:rsid w:val="00B139FF"/>
    <w:rsid w:val="00B15277"/>
    <w:rsid w:val="00B17977"/>
    <w:rsid w:val="00B17E52"/>
    <w:rsid w:val="00B207B1"/>
    <w:rsid w:val="00B218CB"/>
    <w:rsid w:val="00B22D8A"/>
    <w:rsid w:val="00B231AB"/>
    <w:rsid w:val="00B23571"/>
    <w:rsid w:val="00B2396A"/>
    <w:rsid w:val="00B24E94"/>
    <w:rsid w:val="00B25176"/>
    <w:rsid w:val="00B256D2"/>
    <w:rsid w:val="00B26D12"/>
    <w:rsid w:val="00B26F28"/>
    <w:rsid w:val="00B27D93"/>
    <w:rsid w:val="00B30829"/>
    <w:rsid w:val="00B3182F"/>
    <w:rsid w:val="00B3216F"/>
    <w:rsid w:val="00B3423F"/>
    <w:rsid w:val="00B35434"/>
    <w:rsid w:val="00B35A6D"/>
    <w:rsid w:val="00B35BDC"/>
    <w:rsid w:val="00B35C21"/>
    <w:rsid w:val="00B3670C"/>
    <w:rsid w:val="00B367DB"/>
    <w:rsid w:val="00B4001C"/>
    <w:rsid w:val="00B400D4"/>
    <w:rsid w:val="00B4045A"/>
    <w:rsid w:val="00B4046C"/>
    <w:rsid w:val="00B4055F"/>
    <w:rsid w:val="00B4121C"/>
    <w:rsid w:val="00B41863"/>
    <w:rsid w:val="00B42EE7"/>
    <w:rsid w:val="00B43D91"/>
    <w:rsid w:val="00B43F04"/>
    <w:rsid w:val="00B441D1"/>
    <w:rsid w:val="00B45551"/>
    <w:rsid w:val="00B45DD9"/>
    <w:rsid w:val="00B47AA4"/>
    <w:rsid w:val="00B50666"/>
    <w:rsid w:val="00B5181F"/>
    <w:rsid w:val="00B51EF0"/>
    <w:rsid w:val="00B52B20"/>
    <w:rsid w:val="00B52CBD"/>
    <w:rsid w:val="00B53374"/>
    <w:rsid w:val="00B536DA"/>
    <w:rsid w:val="00B53C3D"/>
    <w:rsid w:val="00B53ED7"/>
    <w:rsid w:val="00B54703"/>
    <w:rsid w:val="00B55120"/>
    <w:rsid w:val="00B55AEB"/>
    <w:rsid w:val="00B566BF"/>
    <w:rsid w:val="00B56C35"/>
    <w:rsid w:val="00B56FFB"/>
    <w:rsid w:val="00B571C3"/>
    <w:rsid w:val="00B57EBD"/>
    <w:rsid w:val="00B57EC9"/>
    <w:rsid w:val="00B6210C"/>
    <w:rsid w:val="00B621F4"/>
    <w:rsid w:val="00B6225E"/>
    <w:rsid w:val="00B62C97"/>
    <w:rsid w:val="00B631BB"/>
    <w:rsid w:val="00B63998"/>
    <w:rsid w:val="00B6403B"/>
    <w:rsid w:val="00B650CC"/>
    <w:rsid w:val="00B65291"/>
    <w:rsid w:val="00B655C1"/>
    <w:rsid w:val="00B665A8"/>
    <w:rsid w:val="00B666E5"/>
    <w:rsid w:val="00B6699F"/>
    <w:rsid w:val="00B67583"/>
    <w:rsid w:val="00B70406"/>
    <w:rsid w:val="00B71692"/>
    <w:rsid w:val="00B716FA"/>
    <w:rsid w:val="00B71A51"/>
    <w:rsid w:val="00B72DBD"/>
    <w:rsid w:val="00B73383"/>
    <w:rsid w:val="00B745E8"/>
    <w:rsid w:val="00B749DE"/>
    <w:rsid w:val="00B749EB"/>
    <w:rsid w:val="00B74E9C"/>
    <w:rsid w:val="00B76063"/>
    <w:rsid w:val="00B76146"/>
    <w:rsid w:val="00B76759"/>
    <w:rsid w:val="00B77A47"/>
    <w:rsid w:val="00B77BDC"/>
    <w:rsid w:val="00B77C12"/>
    <w:rsid w:val="00B80112"/>
    <w:rsid w:val="00B80410"/>
    <w:rsid w:val="00B83085"/>
    <w:rsid w:val="00B83895"/>
    <w:rsid w:val="00B83EE5"/>
    <w:rsid w:val="00B84E85"/>
    <w:rsid w:val="00B84EF8"/>
    <w:rsid w:val="00B85356"/>
    <w:rsid w:val="00B853AD"/>
    <w:rsid w:val="00B86BC0"/>
    <w:rsid w:val="00B86DE4"/>
    <w:rsid w:val="00B86DEC"/>
    <w:rsid w:val="00B875FC"/>
    <w:rsid w:val="00B9064F"/>
    <w:rsid w:val="00B91279"/>
    <w:rsid w:val="00B921FC"/>
    <w:rsid w:val="00B9299B"/>
    <w:rsid w:val="00B93106"/>
    <w:rsid w:val="00B936A4"/>
    <w:rsid w:val="00B94841"/>
    <w:rsid w:val="00B94DA6"/>
    <w:rsid w:val="00B96C83"/>
    <w:rsid w:val="00BA02BD"/>
    <w:rsid w:val="00BA1F2F"/>
    <w:rsid w:val="00BA26FB"/>
    <w:rsid w:val="00BA27DE"/>
    <w:rsid w:val="00BA46A3"/>
    <w:rsid w:val="00BA4D04"/>
    <w:rsid w:val="00BA5259"/>
    <w:rsid w:val="00BA6A33"/>
    <w:rsid w:val="00BA6F52"/>
    <w:rsid w:val="00BA72CC"/>
    <w:rsid w:val="00BA7DC3"/>
    <w:rsid w:val="00BB0324"/>
    <w:rsid w:val="00BB09C2"/>
    <w:rsid w:val="00BB1B66"/>
    <w:rsid w:val="00BB1FA0"/>
    <w:rsid w:val="00BB26C1"/>
    <w:rsid w:val="00BB2887"/>
    <w:rsid w:val="00BB3821"/>
    <w:rsid w:val="00BB3B5D"/>
    <w:rsid w:val="00BB3BFD"/>
    <w:rsid w:val="00BB3CDE"/>
    <w:rsid w:val="00BB4D56"/>
    <w:rsid w:val="00BB566B"/>
    <w:rsid w:val="00BB5DFB"/>
    <w:rsid w:val="00BB6806"/>
    <w:rsid w:val="00BB77D6"/>
    <w:rsid w:val="00BB7C3F"/>
    <w:rsid w:val="00BC0630"/>
    <w:rsid w:val="00BC0BBE"/>
    <w:rsid w:val="00BC19C2"/>
    <w:rsid w:val="00BC1DAA"/>
    <w:rsid w:val="00BC1E08"/>
    <w:rsid w:val="00BC2B96"/>
    <w:rsid w:val="00BC3577"/>
    <w:rsid w:val="00BC35E4"/>
    <w:rsid w:val="00BC4583"/>
    <w:rsid w:val="00BC47FA"/>
    <w:rsid w:val="00BC5134"/>
    <w:rsid w:val="00BC51E1"/>
    <w:rsid w:val="00BC5E01"/>
    <w:rsid w:val="00BC668B"/>
    <w:rsid w:val="00BC6883"/>
    <w:rsid w:val="00BC7938"/>
    <w:rsid w:val="00BC7A9F"/>
    <w:rsid w:val="00BD0881"/>
    <w:rsid w:val="00BD0E60"/>
    <w:rsid w:val="00BD0F82"/>
    <w:rsid w:val="00BD1293"/>
    <w:rsid w:val="00BD1CE5"/>
    <w:rsid w:val="00BD1EF2"/>
    <w:rsid w:val="00BD3B49"/>
    <w:rsid w:val="00BD3B4B"/>
    <w:rsid w:val="00BD459B"/>
    <w:rsid w:val="00BD5646"/>
    <w:rsid w:val="00BD5E8A"/>
    <w:rsid w:val="00BD5F1E"/>
    <w:rsid w:val="00BD6022"/>
    <w:rsid w:val="00BD65A3"/>
    <w:rsid w:val="00BD69BD"/>
    <w:rsid w:val="00BD6B7E"/>
    <w:rsid w:val="00BD7050"/>
    <w:rsid w:val="00BD7531"/>
    <w:rsid w:val="00BD7971"/>
    <w:rsid w:val="00BE0457"/>
    <w:rsid w:val="00BE2B2F"/>
    <w:rsid w:val="00BE4CC8"/>
    <w:rsid w:val="00BE4E3A"/>
    <w:rsid w:val="00BE5156"/>
    <w:rsid w:val="00BE561E"/>
    <w:rsid w:val="00BE5D2C"/>
    <w:rsid w:val="00BE62D8"/>
    <w:rsid w:val="00BE6739"/>
    <w:rsid w:val="00BE69FB"/>
    <w:rsid w:val="00BE7D72"/>
    <w:rsid w:val="00BE7E36"/>
    <w:rsid w:val="00BF07FB"/>
    <w:rsid w:val="00BF0923"/>
    <w:rsid w:val="00BF1860"/>
    <w:rsid w:val="00BF2D4B"/>
    <w:rsid w:val="00BF2EF7"/>
    <w:rsid w:val="00BF2F58"/>
    <w:rsid w:val="00BF37D0"/>
    <w:rsid w:val="00BF4195"/>
    <w:rsid w:val="00BF5CDE"/>
    <w:rsid w:val="00BF6696"/>
    <w:rsid w:val="00BF7F43"/>
    <w:rsid w:val="00C00043"/>
    <w:rsid w:val="00C0095E"/>
    <w:rsid w:val="00C0178D"/>
    <w:rsid w:val="00C01977"/>
    <w:rsid w:val="00C01D49"/>
    <w:rsid w:val="00C025D7"/>
    <w:rsid w:val="00C02A15"/>
    <w:rsid w:val="00C03D99"/>
    <w:rsid w:val="00C05648"/>
    <w:rsid w:val="00C0591D"/>
    <w:rsid w:val="00C060AC"/>
    <w:rsid w:val="00C06499"/>
    <w:rsid w:val="00C06530"/>
    <w:rsid w:val="00C06F8A"/>
    <w:rsid w:val="00C10532"/>
    <w:rsid w:val="00C11BAB"/>
    <w:rsid w:val="00C12658"/>
    <w:rsid w:val="00C128B6"/>
    <w:rsid w:val="00C12DA9"/>
    <w:rsid w:val="00C1303B"/>
    <w:rsid w:val="00C14A0C"/>
    <w:rsid w:val="00C14AF3"/>
    <w:rsid w:val="00C16616"/>
    <w:rsid w:val="00C16E92"/>
    <w:rsid w:val="00C16F05"/>
    <w:rsid w:val="00C21142"/>
    <w:rsid w:val="00C219D0"/>
    <w:rsid w:val="00C22688"/>
    <w:rsid w:val="00C22DEC"/>
    <w:rsid w:val="00C22E64"/>
    <w:rsid w:val="00C235BA"/>
    <w:rsid w:val="00C2379C"/>
    <w:rsid w:val="00C24475"/>
    <w:rsid w:val="00C253C8"/>
    <w:rsid w:val="00C256BB"/>
    <w:rsid w:val="00C2729A"/>
    <w:rsid w:val="00C27345"/>
    <w:rsid w:val="00C273D0"/>
    <w:rsid w:val="00C2742C"/>
    <w:rsid w:val="00C2778F"/>
    <w:rsid w:val="00C30185"/>
    <w:rsid w:val="00C303BE"/>
    <w:rsid w:val="00C308B8"/>
    <w:rsid w:val="00C30F2D"/>
    <w:rsid w:val="00C33799"/>
    <w:rsid w:val="00C34DA2"/>
    <w:rsid w:val="00C37A31"/>
    <w:rsid w:val="00C40767"/>
    <w:rsid w:val="00C40990"/>
    <w:rsid w:val="00C411C3"/>
    <w:rsid w:val="00C4244F"/>
    <w:rsid w:val="00C44621"/>
    <w:rsid w:val="00C446D8"/>
    <w:rsid w:val="00C44751"/>
    <w:rsid w:val="00C44EDC"/>
    <w:rsid w:val="00C457C5"/>
    <w:rsid w:val="00C45B43"/>
    <w:rsid w:val="00C45F86"/>
    <w:rsid w:val="00C46C73"/>
    <w:rsid w:val="00C47008"/>
    <w:rsid w:val="00C47A98"/>
    <w:rsid w:val="00C50EC6"/>
    <w:rsid w:val="00C511BD"/>
    <w:rsid w:val="00C515E2"/>
    <w:rsid w:val="00C51E6C"/>
    <w:rsid w:val="00C5343B"/>
    <w:rsid w:val="00C53C85"/>
    <w:rsid w:val="00C54FE4"/>
    <w:rsid w:val="00C5702F"/>
    <w:rsid w:val="00C57503"/>
    <w:rsid w:val="00C576C5"/>
    <w:rsid w:val="00C577C0"/>
    <w:rsid w:val="00C60271"/>
    <w:rsid w:val="00C60631"/>
    <w:rsid w:val="00C60EA4"/>
    <w:rsid w:val="00C6203D"/>
    <w:rsid w:val="00C62515"/>
    <w:rsid w:val="00C62848"/>
    <w:rsid w:val="00C62899"/>
    <w:rsid w:val="00C62959"/>
    <w:rsid w:val="00C62D98"/>
    <w:rsid w:val="00C63194"/>
    <w:rsid w:val="00C63F66"/>
    <w:rsid w:val="00C6400F"/>
    <w:rsid w:val="00C64BCF"/>
    <w:rsid w:val="00C652C8"/>
    <w:rsid w:val="00C654C0"/>
    <w:rsid w:val="00C65805"/>
    <w:rsid w:val="00C6611F"/>
    <w:rsid w:val="00C66C31"/>
    <w:rsid w:val="00C67E96"/>
    <w:rsid w:val="00C71008"/>
    <w:rsid w:val="00C71F82"/>
    <w:rsid w:val="00C720F1"/>
    <w:rsid w:val="00C72136"/>
    <w:rsid w:val="00C72174"/>
    <w:rsid w:val="00C723A7"/>
    <w:rsid w:val="00C734C4"/>
    <w:rsid w:val="00C73883"/>
    <w:rsid w:val="00C73FE0"/>
    <w:rsid w:val="00C74920"/>
    <w:rsid w:val="00C767CA"/>
    <w:rsid w:val="00C7680B"/>
    <w:rsid w:val="00C81594"/>
    <w:rsid w:val="00C81A27"/>
    <w:rsid w:val="00C826F3"/>
    <w:rsid w:val="00C82B4C"/>
    <w:rsid w:val="00C82DAC"/>
    <w:rsid w:val="00C830A2"/>
    <w:rsid w:val="00C831FB"/>
    <w:rsid w:val="00C83A30"/>
    <w:rsid w:val="00C83E20"/>
    <w:rsid w:val="00C848F4"/>
    <w:rsid w:val="00C851F3"/>
    <w:rsid w:val="00C86F3B"/>
    <w:rsid w:val="00C87B76"/>
    <w:rsid w:val="00C87B89"/>
    <w:rsid w:val="00C9024A"/>
    <w:rsid w:val="00C90A2C"/>
    <w:rsid w:val="00C90ECC"/>
    <w:rsid w:val="00C91302"/>
    <w:rsid w:val="00C9221C"/>
    <w:rsid w:val="00C9244F"/>
    <w:rsid w:val="00C92700"/>
    <w:rsid w:val="00C9474E"/>
    <w:rsid w:val="00C95168"/>
    <w:rsid w:val="00C95BE6"/>
    <w:rsid w:val="00C960F6"/>
    <w:rsid w:val="00C963D0"/>
    <w:rsid w:val="00C97B05"/>
    <w:rsid w:val="00CA04E8"/>
    <w:rsid w:val="00CA06D3"/>
    <w:rsid w:val="00CA0847"/>
    <w:rsid w:val="00CA1001"/>
    <w:rsid w:val="00CA13BD"/>
    <w:rsid w:val="00CA17C3"/>
    <w:rsid w:val="00CA1829"/>
    <w:rsid w:val="00CA4DA3"/>
    <w:rsid w:val="00CA5830"/>
    <w:rsid w:val="00CA610C"/>
    <w:rsid w:val="00CA649B"/>
    <w:rsid w:val="00CA7182"/>
    <w:rsid w:val="00CA71D4"/>
    <w:rsid w:val="00CA7A09"/>
    <w:rsid w:val="00CA7A19"/>
    <w:rsid w:val="00CA7A83"/>
    <w:rsid w:val="00CB02CF"/>
    <w:rsid w:val="00CB0AB3"/>
    <w:rsid w:val="00CB1FD2"/>
    <w:rsid w:val="00CB21E7"/>
    <w:rsid w:val="00CB23CF"/>
    <w:rsid w:val="00CB272F"/>
    <w:rsid w:val="00CB2761"/>
    <w:rsid w:val="00CB28C2"/>
    <w:rsid w:val="00CB298A"/>
    <w:rsid w:val="00CB3F77"/>
    <w:rsid w:val="00CB464F"/>
    <w:rsid w:val="00CB49A7"/>
    <w:rsid w:val="00CB4C85"/>
    <w:rsid w:val="00CB4E6D"/>
    <w:rsid w:val="00CB634A"/>
    <w:rsid w:val="00CB6594"/>
    <w:rsid w:val="00CB6656"/>
    <w:rsid w:val="00CB6D88"/>
    <w:rsid w:val="00CB70DB"/>
    <w:rsid w:val="00CC035C"/>
    <w:rsid w:val="00CC09D7"/>
    <w:rsid w:val="00CC1679"/>
    <w:rsid w:val="00CC27CB"/>
    <w:rsid w:val="00CC3587"/>
    <w:rsid w:val="00CC3E13"/>
    <w:rsid w:val="00CC6342"/>
    <w:rsid w:val="00CC6C29"/>
    <w:rsid w:val="00CC6CCE"/>
    <w:rsid w:val="00CC77D3"/>
    <w:rsid w:val="00CC7BE2"/>
    <w:rsid w:val="00CD02BB"/>
    <w:rsid w:val="00CD0D91"/>
    <w:rsid w:val="00CD1597"/>
    <w:rsid w:val="00CD1EAA"/>
    <w:rsid w:val="00CD22BD"/>
    <w:rsid w:val="00CD3771"/>
    <w:rsid w:val="00CD45E0"/>
    <w:rsid w:val="00CD46B9"/>
    <w:rsid w:val="00CD4972"/>
    <w:rsid w:val="00CD5554"/>
    <w:rsid w:val="00CD56EF"/>
    <w:rsid w:val="00CD6882"/>
    <w:rsid w:val="00CD7898"/>
    <w:rsid w:val="00CD7C91"/>
    <w:rsid w:val="00CE25F6"/>
    <w:rsid w:val="00CE2622"/>
    <w:rsid w:val="00CE29DC"/>
    <w:rsid w:val="00CE36A7"/>
    <w:rsid w:val="00CE4730"/>
    <w:rsid w:val="00CE49A2"/>
    <w:rsid w:val="00CE65FA"/>
    <w:rsid w:val="00CE67CC"/>
    <w:rsid w:val="00CE7F2F"/>
    <w:rsid w:val="00CF013B"/>
    <w:rsid w:val="00CF0A88"/>
    <w:rsid w:val="00CF102A"/>
    <w:rsid w:val="00CF176A"/>
    <w:rsid w:val="00CF33B7"/>
    <w:rsid w:val="00CF4CAA"/>
    <w:rsid w:val="00CF539D"/>
    <w:rsid w:val="00CF618E"/>
    <w:rsid w:val="00CF6B6F"/>
    <w:rsid w:val="00D00586"/>
    <w:rsid w:val="00D00833"/>
    <w:rsid w:val="00D00BFD"/>
    <w:rsid w:val="00D01505"/>
    <w:rsid w:val="00D0193C"/>
    <w:rsid w:val="00D01E16"/>
    <w:rsid w:val="00D025DC"/>
    <w:rsid w:val="00D03392"/>
    <w:rsid w:val="00D03519"/>
    <w:rsid w:val="00D03817"/>
    <w:rsid w:val="00D03872"/>
    <w:rsid w:val="00D03C12"/>
    <w:rsid w:val="00D03C69"/>
    <w:rsid w:val="00D04005"/>
    <w:rsid w:val="00D052F9"/>
    <w:rsid w:val="00D05391"/>
    <w:rsid w:val="00D05834"/>
    <w:rsid w:val="00D068E0"/>
    <w:rsid w:val="00D07C34"/>
    <w:rsid w:val="00D100A3"/>
    <w:rsid w:val="00D107C8"/>
    <w:rsid w:val="00D10945"/>
    <w:rsid w:val="00D11119"/>
    <w:rsid w:val="00D11D2C"/>
    <w:rsid w:val="00D11E9D"/>
    <w:rsid w:val="00D12885"/>
    <w:rsid w:val="00D1289C"/>
    <w:rsid w:val="00D13D8F"/>
    <w:rsid w:val="00D14A33"/>
    <w:rsid w:val="00D14C36"/>
    <w:rsid w:val="00D157F0"/>
    <w:rsid w:val="00D159D2"/>
    <w:rsid w:val="00D15C04"/>
    <w:rsid w:val="00D161BE"/>
    <w:rsid w:val="00D17B24"/>
    <w:rsid w:val="00D20573"/>
    <w:rsid w:val="00D21165"/>
    <w:rsid w:val="00D2155B"/>
    <w:rsid w:val="00D23852"/>
    <w:rsid w:val="00D239FF"/>
    <w:rsid w:val="00D24076"/>
    <w:rsid w:val="00D24FED"/>
    <w:rsid w:val="00D25285"/>
    <w:rsid w:val="00D26114"/>
    <w:rsid w:val="00D26ADF"/>
    <w:rsid w:val="00D26BA1"/>
    <w:rsid w:val="00D26BFA"/>
    <w:rsid w:val="00D26F43"/>
    <w:rsid w:val="00D278C4"/>
    <w:rsid w:val="00D2795C"/>
    <w:rsid w:val="00D27AB5"/>
    <w:rsid w:val="00D27C55"/>
    <w:rsid w:val="00D27D43"/>
    <w:rsid w:val="00D27DFD"/>
    <w:rsid w:val="00D3055D"/>
    <w:rsid w:val="00D309F5"/>
    <w:rsid w:val="00D30CD0"/>
    <w:rsid w:val="00D30D29"/>
    <w:rsid w:val="00D31B47"/>
    <w:rsid w:val="00D32B03"/>
    <w:rsid w:val="00D32C4A"/>
    <w:rsid w:val="00D3367B"/>
    <w:rsid w:val="00D3424B"/>
    <w:rsid w:val="00D34416"/>
    <w:rsid w:val="00D34A8E"/>
    <w:rsid w:val="00D34B76"/>
    <w:rsid w:val="00D34DBE"/>
    <w:rsid w:val="00D37EA9"/>
    <w:rsid w:val="00D4100D"/>
    <w:rsid w:val="00D4183C"/>
    <w:rsid w:val="00D4303E"/>
    <w:rsid w:val="00D4372E"/>
    <w:rsid w:val="00D43B24"/>
    <w:rsid w:val="00D43EAF"/>
    <w:rsid w:val="00D455A5"/>
    <w:rsid w:val="00D459CC"/>
    <w:rsid w:val="00D46019"/>
    <w:rsid w:val="00D462A3"/>
    <w:rsid w:val="00D46B4B"/>
    <w:rsid w:val="00D47026"/>
    <w:rsid w:val="00D471F9"/>
    <w:rsid w:val="00D47C41"/>
    <w:rsid w:val="00D47EC5"/>
    <w:rsid w:val="00D5021A"/>
    <w:rsid w:val="00D5063B"/>
    <w:rsid w:val="00D50CFD"/>
    <w:rsid w:val="00D50EDF"/>
    <w:rsid w:val="00D510DB"/>
    <w:rsid w:val="00D52106"/>
    <w:rsid w:val="00D525B2"/>
    <w:rsid w:val="00D529BB"/>
    <w:rsid w:val="00D553E4"/>
    <w:rsid w:val="00D55F63"/>
    <w:rsid w:val="00D56709"/>
    <w:rsid w:val="00D57486"/>
    <w:rsid w:val="00D57605"/>
    <w:rsid w:val="00D61203"/>
    <w:rsid w:val="00D6129E"/>
    <w:rsid w:val="00D61690"/>
    <w:rsid w:val="00D61964"/>
    <w:rsid w:val="00D6215C"/>
    <w:rsid w:val="00D623FD"/>
    <w:rsid w:val="00D62F10"/>
    <w:rsid w:val="00D63020"/>
    <w:rsid w:val="00D631E7"/>
    <w:rsid w:val="00D631F6"/>
    <w:rsid w:val="00D637E7"/>
    <w:rsid w:val="00D63FC3"/>
    <w:rsid w:val="00D64339"/>
    <w:rsid w:val="00D67928"/>
    <w:rsid w:val="00D67E6F"/>
    <w:rsid w:val="00D70438"/>
    <w:rsid w:val="00D7075C"/>
    <w:rsid w:val="00D7100F"/>
    <w:rsid w:val="00D721B8"/>
    <w:rsid w:val="00D72285"/>
    <w:rsid w:val="00D72841"/>
    <w:rsid w:val="00D72FE8"/>
    <w:rsid w:val="00D75660"/>
    <w:rsid w:val="00D75D3E"/>
    <w:rsid w:val="00D75E2A"/>
    <w:rsid w:val="00D760DB"/>
    <w:rsid w:val="00D7613E"/>
    <w:rsid w:val="00D765A1"/>
    <w:rsid w:val="00D7669E"/>
    <w:rsid w:val="00D7724B"/>
    <w:rsid w:val="00D774B7"/>
    <w:rsid w:val="00D77BB7"/>
    <w:rsid w:val="00D8040E"/>
    <w:rsid w:val="00D8186A"/>
    <w:rsid w:val="00D8249A"/>
    <w:rsid w:val="00D82A5E"/>
    <w:rsid w:val="00D82E54"/>
    <w:rsid w:val="00D84BC6"/>
    <w:rsid w:val="00D8591E"/>
    <w:rsid w:val="00D85970"/>
    <w:rsid w:val="00D85B47"/>
    <w:rsid w:val="00D862BA"/>
    <w:rsid w:val="00D863CE"/>
    <w:rsid w:val="00D86914"/>
    <w:rsid w:val="00D86D30"/>
    <w:rsid w:val="00D87F8E"/>
    <w:rsid w:val="00D90158"/>
    <w:rsid w:val="00D90DD2"/>
    <w:rsid w:val="00D9146D"/>
    <w:rsid w:val="00D91E80"/>
    <w:rsid w:val="00D9200E"/>
    <w:rsid w:val="00D928A9"/>
    <w:rsid w:val="00D92F11"/>
    <w:rsid w:val="00D92FE2"/>
    <w:rsid w:val="00D93EB9"/>
    <w:rsid w:val="00D9406E"/>
    <w:rsid w:val="00D94104"/>
    <w:rsid w:val="00D94E09"/>
    <w:rsid w:val="00D953AC"/>
    <w:rsid w:val="00D95B4C"/>
    <w:rsid w:val="00D96609"/>
    <w:rsid w:val="00D96931"/>
    <w:rsid w:val="00D9715C"/>
    <w:rsid w:val="00DA0642"/>
    <w:rsid w:val="00DA0E32"/>
    <w:rsid w:val="00DA1265"/>
    <w:rsid w:val="00DA13E2"/>
    <w:rsid w:val="00DA13EC"/>
    <w:rsid w:val="00DA1A23"/>
    <w:rsid w:val="00DA225B"/>
    <w:rsid w:val="00DA26AB"/>
    <w:rsid w:val="00DA2EBC"/>
    <w:rsid w:val="00DA3B78"/>
    <w:rsid w:val="00DA5A3C"/>
    <w:rsid w:val="00DA5F2A"/>
    <w:rsid w:val="00DA6528"/>
    <w:rsid w:val="00DA67AE"/>
    <w:rsid w:val="00DA6A6C"/>
    <w:rsid w:val="00DA778C"/>
    <w:rsid w:val="00DB05A8"/>
    <w:rsid w:val="00DB0CD2"/>
    <w:rsid w:val="00DB1CDA"/>
    <w:rsid w:val="00DB5081"/>
    <w:rsid w:val="00DB5133"/>
    <w:rsid w:val="00DB5518"/>
    <w:rsid w:val="00DB5616"/>
    <w:rsid w:val="00DB56E3"/>
    <w:rsid w:val="00DB6C57"/>
    <w:rsid w:val="00DC00CA"/>
    <w:rsid w:val="00DC024A"/>
    <w:rsid w:val="00DC0FD5"/>
    <w:rsid w:val="00DC112D"/>
    <w:rsid w:val="00DC157D"/>
    <w:rsid w:val="00DC290B"/>
    <w:rsid w:val="00DC2994"/>
    <w:rsid w:val="00DC2D6A"/>
    <w:rsid w:val="00DC357F"/>
    <w:rsid w:val="00DC3630"/>
    <w:rsid w:val="00DC4E70"/>
    <w:rsid w:val="00DC50BE"/>
    <w:rsid w:val="00DC5434"/>
    <w:rsid w:val="00DC6632"/>
    <w:rsid w:val="00DC7E42"/>
    <w:rsid w:val="00DC7E4A"/>
    <w:rsid w:val="00DD0772"/>
    <w:rsid w:val="00DD0C6B"/>
    <w:rsid w:val="00DD142E"/>
    <w:rsid w:val="00DD1486"/>
    <w:rsid w:val="00DD1C68"/>
    <w:rsid w:val="00DD31F9"/>
    <w:rsid w:val="00DD50A3"/>
    <w:rsid w:val="00DD53F1"/>
    <w:rsid w:val="00DD5D48"/>
    <w:rsid w:val="00DD62AC"/>
    <w:rsid w:val="00DD66F3"/>
    <w:rsid w:val="00DD6A9B"/>
    <w:rsid w:val="00DD7041"/>
    <w:rsid w:val="00DD706F"/>
    <w:rsid w:val="00DD7594"/>
    <w:rsid w:val="00DD7CA6"/>
    <w:rsid w:val="00DE01B4"/>
    <w:rsid w:val="00DE1142"/>
    <w:rsid w:val="00DE1435"/>
    <w:rsid w:val="00DE1692"/>
    <w:rsid w:val="00DE1928"/>
    <w:rsid w:val="00DE1B04"/>
    <w:rsid w:val="00DE42B5"/>
    <w:rsid w:val="00DE46A4"/>
    <w:rsid w:val="00DE4C33"/>
    <w:rsid w:val="00DE4E76"/>
    <w:rsid w:val="00DE5670"/>
    <w:rsid w:val="00DE7043"/>
    <w:rsid w:val="00DF0531"/>
    <w:rsid w:val="00DF0847"/>
    <w:rsid w:val="00DF0D50"/>
    <w:rsid w:val="00DF0DA4"/>
    <w:rsid w:val="00DF13A8"/>
    <w:rsid w:val="00DF19EC"/>
    <w:rsid w:val="00DF1A2D"/>
    <w:rsid w:val="00DF1F12"/>
    <w:rsid w:val="00DF26A7"/>
    <w:rsid w:val="00DF2919"/>
    <w:rsid w:val="00DF35DA"/>
    <w:rsid w:val="00DF3C0C"/>
    <w:rsid w:val="00DF3EDA"/>
    <w:rsid w:val="00DF4CE7"/>
    <w:rsid w:val="00DF4D80"/>
    <w:rsid w:val="00DF5698"/>
    <w:rsid w:val="00DF5B85"/>
    <w:rsid w:val="00DF5BCC"/>
    <w:rsid w:val="00DF641F"/>
    <w:rsid w:val="00DF684B"/>
    <w:rsid w:val="00E0227E"/>
    <w:rsid w:val="00E0248F"/>
    <w:rsid w:val="00E02815"/>
    <w:rsid w:val="00E029C7"/>
    <w:rsid w:val="00E02BED"/>
    <w:rsid w:val="00E04016"/>
    <w:rsid w:val="00E05822"/>
    <w:rsid w:val="00E06163"/>
    <w:rsid w:val="00E0617B"/>
    <w:rsid w:val="00E0718A"/>
    <w:rsid w:val="00E10129"/>
    <w:rsid w:val="00E106A7"/>
    <w:rsid w:val="00E11AA7"/>
    <w:rsid w:val="00E11CBA"/>
    <w:rsid w:val="00E11D17"/>
    <w:rsid w:val="00E13094"/>
    <w:rsid w:val="00E13452"/>
    <w:rsid w:val="00E14B5A"/>
    <w:rsid w:val="00E14B5E"/>
    <w:rsid w:val="00E153A5"/>
    <w:rsid w:val="00E164DB"/>
    <w:rsid w:val="00E175AD"/>
    <w:rsid w:val="00E17D2C"/>
    <w:rsid w:val="00E20187"/>
    <w:rsid w:val="00E20235"/>
    <w:rsid w:val="00E20FCD"/>
    <w:rsid w:val="00E21608"/>
    <w:rsid w:val="00E21CE7"/>
    <w:rsid w:val="00E21D2F"/>
    <w:rsid w:val="00E21D3E"/>
    <w:rsid w:val="00E22138"/>
    <w:rsid w:val="00E222AB"/>
    <w:rsid w:val="00E22B8B"/>
    <w:rsid w:val="00E22CE7"/>
    <w:rsid w:val="00E23B55"/>
    <w:rsid w:val="00E23BC8"/>
    <w:rsid w:val="00E23CF4"/>
    <w:rsid w:val="00E23DD2"/>
    <w:rsid w:val="00E245FD"/>
    <w:rsid w:val="00E24C9F"/>
    <w:rsid w:val="00E25696"/>
    <w:rsid w:val="00E26AA9"/>
    <w:rsid w:val="00E26F2F"/>
    <w:rsid w:val="00E26F73"/>
    <w:rsid w:val="00E270D4"/>
    <w:rsid w:val="00E301F9"/>
    <w:rsid w:val="00E30256"/>
    <w:rsid w:val="00E3040E"/>
    <w:rsid w:val="00E3040F"/>
    <w:rsid w:val="00E306F4"/>
    <w:rsid w:val="00E309DA"/>
    <w:rsid w:val="00E30D39"/>
    <w:rsid w:val="00E311E2"/>
    <w:rsid w:val="00E31D97"/>
    <w:rsid w:val="00E32987"/>
    <w:rsid w:val="00E33170"/>
    <w:rsid w:val="00E3343E"/>
    <w:rsid w:val="00E339EA"/>
    <w:rsid w:val="00E34009"/>
    <w:rsid w:val="00E340DB"/>
    <w:rsid w:val="00E34C7B"/>
    <w:rsid w:val="00E35055"/>
    <w:rsid w:val="00E351C1"/>
    <w:rsid w:val="00E35E5F"/>
    <w:rsid w:val="00E365BB"/>
    <w:rsid w:val="00E36703"/>
    <w:rsid w:val="00E36849"/>
    <w:rsid w:val="00E42D2D"/>
    <w:rsid w:val="00E435A5"/>
    <w:rsid w:val="00E43748"/>
    <w:rsid w:val="00E44D6F"/>
    <w:rsid w:val="00E45909"/>
    <w:rsid w:val="00E46809"/>
    <w:rsid w:val="00E468A0"/>
    <w:rsid w:val="00E469E7"/>
    <w:rsid w:val="00E472D5"/>
    <w:rsid w:val="00E502FE"/>
    <w:rsid w:val="00E5160D"/>
    <w:rsid w:val="00E524B9"/>
    <w:rsid w:val="00E52FD1"/>
    <w:rsid w:val="00E53385"/>
    <w:rsid w:val="00E5370C"/>
    <w:rsid w:val="00E5384F"/>
    <w:rsid w:val="00E5391B"/>
    <w:rsid w:val="00E540DC"/>
    <w:rsid w:val="00E54A0B"/>
    <w:rsid w:val="00E54D1B"/>
    <w:rsid w:val="00E54E26"/>
    <w:rsid w:val="00E55135"/>
    <w:rsid w:val="00E552BE"/>
    <w:rsid w:val="00E5558A"/>
    <w:rsid w:val="00E55D70"/>
    <w:rsid w:val="00E55D83"/>
    <w:rsid w:val="00E5674F"/>
    <w:rsid w:val="00E56897"/>
    <w:rsid w:val="00E56A7E"/>
    <w:rsid w:val="00E57AC8"/>
    <w:rsid w:val="00E57B45"/>
    <w:rsid w:val="00E6000A"/>
    <w:rsid w:val="00E602B2"/>
    <w:rsid w:val="00E60DBE"/>
    <w:rsid w:val="00E610B2"/>
    <w:rsid w:val="00E612AC"/>
    <w:rsid w:val="00E612F3"/>
    <w:rsid w:val="00E61D20"/>
    <w:rsid w:val="00E61EEA"/>
    <w:rsid w:val="00E630D8"/>
    <w:rsid w:val="00E63B19"/>
    <w:rsid w:val="00E6473C"/>
    <w:rsid w:val="00E6538B"/>
    <w:rsid w:val="00E65846"/>
    <w:rsid w:val="00E65E93"/>
    <w:rsid w:val="00E66321"/>
    <w:rsid w:val="00E67423"/>
    <w:rsid w:val="00E7004E"/>
    <w:rsid w:val="00E70843"/>
    <w:rsid w:val="00E70C15"/>
    <w:rsid w:val="00E71258"/>
    <w:rsid w:val="00E71586"/>
    <w:rsid w:val="00E720C5"/>
    <w:rsid w:val="00E72599"/>
    <w:rsid w:val="00E726EC"/>
    <w:rsid w:val="00E7318E"/>
    <w:rsid w:val="00E7431B"/>
    <w:rsid w:val="00E756DF"/>
    <w:rsid w:val="00E75B4D"/>
    <w:rsid w:val="00E767CC"/>
    <w:rsid w:val="00E76E20"/>
    <w:rsid w:val="00E77A15"/>
    <w:rsid w:val="00E77F70"/>
    <w:rsid w:val="00E801F7"/>
    <w:rsid w:val="00E811AE"/>
    <w:rsid w:val="00E81759"/>
    <w:rsid w:val="00E821DE"/>
    <w:rsid w:val="00E82271"/>
    <w:rsid w:val="00E8276D"/>
    <w:rsid w:val="00E831DB"/>
    <w:rsid w:val="00E8375C"/>
    <w:rsid w:val="00E84A2D"/>
    <w:rsid w:val="00E851B0"/>
    <w:rsid w:val="00E859A0"/>
    <w:rsid w:val="00E85B11"/>
    <w:rsid w:val="00E85B6A"/>
    <w:rsid w:val="00E85CF0"/>
    <w:rsid w:val="00E86AD7"/>
    <w:rsid w:val="00E87757"/>
    <w:rsid w:val="00E877F7"/>
    <w:rsid w:val="00E87D07"/>
    <w:rsid w:val="00E87DB6"/>
    <w:rsid w:val="00E91D4F"/>
    <w:rsid w:val="00E922F3"/>
    <w:rsid w:val="00E923C7"/>
    <w:rsid w:val="00E92772"/>
    <w:rsid w:val="00E92DBB"/>
    <w:rsid w:val="00E93619"/>
    <w:rsid w:val="00E93B63"/>
    <w:rsid w:val="00E93DF8"/>
    <w:rsid w:val="00E93F41"/>
    <w:rsid w:val="00E9560E"/>
    <w:rsid w:val="00E960F1"/>
    <w:rsid w:val="00E96A18"/>
    <w:rsid w:val="00E96B26"/>
    <w:rsid w:val="00E978BE"/>
    <w:rsid w:val="00E97E42"/>
    <w:rsid w:val="00EA0070"/>
    <w:rsid w:val="00EA0482"/>
    <w:rsid w:val="00EA0621"/>
    <w:rsid w:val="00EA152A"/>
    <w:rsid w:val="00EA1A9E"/>
    <w:rsid w:val="00EA1C25"/>
    <w:rsid w:val="00EA32DE"/>
    <w:rsid w:val="00EA39F9"/>
    <w:rsid w:val="00EA3A19"/>
    <w:rsid w:val="00EA4620"/>
    <w:rsid w:val="00EA48A0"/>
    <w:rsid w:val="00EA57EB"/>
    <w:rsid w:val="00EA60C4"/>
    <w:rsid w:val="00EA60EE"/>
    <w:rsid w:val="00EA64F0"/>
    <w:rsid w:val="00EA6DFD"/>
    <w:rsid w:val="00EB04C5"/>
    <w:rsid w:val="00EB0536"/>
    <w:rsid w:val="00EB0BE3"/>
    <w:rsid w:val="00EB1A34"/>
    <w:rsid w:val="00EB1D60"/>
    <w:rsid w:val="00EB1DCC"/>
    <w:rsid w:val="00EB1E1E"/>
    <w:rsid w:val="00EB36E9"/>
    <w:rsid w:val="00EB379E"/>
    <w:rsid w:val="00EB45A2"/>
    <w:rsid w:val="00EB4B32"/>
    <w:rsid w:val="00EB4C96"/>
    <w:rsid w:val="00EB547A"/>
    <w:rsid w:val="00EB5B64"/>
    <w:rsid w:val="00EB6AF3"/>
    <w:rsid w:val="00EB6E0D"/>
    <w:rsid w:val="00EB6F79"/>
    <w:rsid w:val="00EB768F"/>
    <w:rsid w:val="00EB7A8F"/>
    <w:rsid w:val="00EB7BF3"/>
    <w:rsid w:val="00EC0607"/>
    <w:rsid w:val="00EC1BDB"/>
    <w:rsid w:val="00EC2406"/>
    <w:rsid w:val="00EC25A3"/>
    <w:rsid w:val="00EC37B6"/>
    <w:rsid w:val="00EC37F1"/>
    <w:rsid w:val="00EC46A7"/>
    <w:rsid w:val="00EC4A5D"/>
    <w:rsid w:val="00EC4C54"/>
    <w:rsid w:val="00EC4EFE"/>
    <w:rsid w:val="00EC4F25"/>
    <w:rsid w:val="00EC4F65"/>
    <w:rsid w:val="00EC5F57"/>
    <w:rsid w:val="00EC5FA8"/>
    <w:rsid w:val="00EC7825"/>
    <w:rsid w:val="00ED025E"/>
    <w:rsid w:val="00ED1481"/>
    <w:rsid w:val="00ED1752"/>
    <w:rsid w:val="00ED17E5"/>
    <w:rsid w:val="00ED32D7"/>
    <w:rsid w:val="00ED3897"/>
    <w:rsid w:val="00ED3AAB"/>
    <w:rsid w:val="00ED3B88"/>
    <w:rsid w:val="00ED407C"/>
    <w:rsid w:val="00ED4C3F"/>
    <w:rsid w:val="00ED4C5D"/>
    <w:rsid w:val="00ED50C7"/>
    <w:rsid w:val="00ED5AC7"/>
    <w:rsid w:val="00ED6079"/>
    <w:rsid w:val="00ED6D92"/>
    <w:rsid w:val="00ED73A0"/>
    <w:rsid w:val="00ED7A14"/>
    <w:rsid w:val="00ED7C68"/>
    <w:rsid w:val="00EE0795"/>
    <w:rsid w:val="00EE16C7"/>
    <w:rsid w:val="00EE1ACF"/>
    <w:rsid w:val="00EE2048"/>
    <w:rsid w:val="00EE234B"/>
    <w:rsid w:val="00EE30CA"/>
    <w:rsid w:val="00EE456B"/>
    <w:rsid w:val="00EE4AEE"/>
    <w:rsid w:val="00EE5513"/>
    <w:rsid w:val="00EE56C4"/>
    <w:rsid w:val="00EE5E09"/>
    <w:rsid w:val="00EE7149"/>
    <w:rsid w:val="00EE7776"/>
    <w:rsid w:val="00EF0A58"/>
    <w:rsid w:val="00EF0F25"/>
    <w:rsid w:val="00EF19C6"/>
    <w:rsid w:val="00EF219A"/>
    <w:rsid w:val="00EF2F92"/>
    <w:rsid w:val="00EF344F"/>
    <w:rsid w:val="00EF449A"/>
    <w:rsid w:val="00EF4595"/>
    <w:rsid w:val="00EF4A77"/>
    <w:rsid w:val="00EF4FEF"/>
    <w:rsid w:val="00EF5BDF"/>
    <w:rsid w:val="00EF5CBC"/>
    <w:rsid w:val="00EF5E84"/>
    <w:rsid w:val="00EF6488"/>
    <w:rsid w:val="00EF6D66"/>
    <w:rsid w:val="00EF72DB"/>
    <w:rsid w:val="00EF791F"/>
    <w:rsid w:val="00EF795F"/>
    <w:rsid w:val="00EF7A9E"/>
    <w:rsid w:val="00EF7AA8"/>
    <w:rsid w:val="00EF7E83"/>
    <w:rsid w:val="00F000CC"/>
    <w:rsid w:val="00F00AB7"/>
    <w:rsid w:val="00F01C42"/>
    <w:rsid w:val="00F02C59"/>
    <w:rsid w:val="00F032D5"/>
    <w:rsid w:val="00F040B4"/>
    <w:rsid w:val="00F05326"/>
    <w:rsid w:val="00F05D5E"/>
    <w:rsid w:val="00F0629E"/>
    <w:rsid w:val="00F066D2"/>
    <w:rsid w:val="00F0693C"/>
    <w:rsid w:val="00F069E0"/>
    <w:rsid w:val="00F07574"/>
    <w:rsid w:val="00F107C1"/>
    <w:rsid w:val="00F1188F"/>
    <w:rsid w:val="00F119BD"/>
    <w:rsid w:val="00F12508"/>
    <w:rsid w:val="00F12705"/>
    <w:rsid w:val="00F1270C"/>
    <w:rsid w:val="00F12B3B"/>
    <w:rsid w:val="00F12BF8"/>
    <w:rsid w:val="00F12D5F"/>
    <w:rsid w:val="00F135C2"/>
    <w:rsid w:val="00F13A80"/>
    <w:rsid w:val="00F1539E"/>
    <w:rsid w:val="00F15E39"/>
    <w:rsid w:val="00F1651B"/>
    <w:rsid w:val="00F20088"/>
    <w:rsid w:val="00F20E95"/>
    <w:rsid w:val="00F21826"/>
    <w:rsid w:val="00F21D55"/>
    <w:rsid w:val="00F228B1"/>
    <w:rsid w:val="00F2298D"/>
    <w:rsid w:val="00F22F0D"/>
    <w:rsid w:val="00F23B46"/>
    <w:rsid w:val="00F24CB4"/>
    <w:rsid w:val="00F250FC"/>
    <w:rsid w:val="00F25B7A"/>
    <w:rsid w:val="00F26B60"/>
    <w:rsid w:val="00F27B8D"/>
    <w:rsid w:val="00F27D79"/>
    <w:rsid w:val="00F30295"/>
    <w:rsid w:val="00F30441"/>
    <w:rsid w:val="00F3084F"/>
    <w:rsid w:val="00F30937"/>
    <w:rsid w:val="00F30CB5"/>
    <w:rsid w:val="00F3103E"/>
    <w:rsid w:val="00F31AAC"/>
    <w:rsid w:val="00F32043"/>
    <w:rsid w:val="00F3212F"/>
    <w:rsid w:val="00F324D0"/>
    <w:rsid w:val="00F32684"/>
    <w:rsid w:val="00F3324C"/>
    <w:rsid w:val="00F335E1"/>
    <w:rsid w:val="00F33A75"/>
    <w:rsid w:val="00F3462B"/>
    <w:rsid w:val="00F34D64"/>
    <w:rsid w:val="00F3529D"/>
    <w:rsid w:val="00F36217"/>
    <w:rsid w:val="00F36C57"/>
    <w:rsid w:val="00F36D7D"/>
    <w:rsid w:val="00F370C3"/>
    <w:rsid w:val="00F4031A"/>
    <w:rsid w:val="00F4067B"/>
    <w:rsid w:val="00F40971"/>
    <w:rsid w:val="00F4097D"/>
    <w:rsid w:val="00F42158"/>
    <w:rsid w:val="00F42A36"/>
    <w:rsid w:val="00F43675"/>
    <w:rsid w:val="00F43BA4"/>
    <w:rsid w:val="00F44EB8"/>
    <w:rsid w:val="00F45094"/>
    <w:rsid w:val="00F4645B"/>
    <w:rsid w:val="00F46486"/>
    <w:rsid w:val="00F46592"/>
    <w:rsid w:val="00F46A83"/>
    <w:rsid w:val="00F4700A"/>
    <w:rsid w:val="00F47B8B"/>
    <w:rsid w:val="00F500DE"/>
    <w:rsid w:val="00F501E5"/>
    <w:rsid w:val="00F512F1"/>
    <w:rsid w:val="00F517A9"/>
    <w:rsid w:val="00F52112"/>
    <w:rsid w:val="00F52DEF"/>
    <w:rsid w:val="00F537B5"/>
    <w:rsid w:val="00F537DC"/>
    <w:rsid w:val="00F53C3E"/>
    <w:rsid w:val="00F546C7"/>
    <w:rsid w:val="00F55A8A"/>
    <w:rsid w:val="00F564C8"/>
    <w:rsid w:val="00F56C3D"/>
    <w:rsid w:val="00F5713C"/>
    <w:rsid w:val="00F574DE"/>
    <w:rsid w:val="00F57A68"/>
    <w:rsid w:val="00F601A2"/>
    <w:rsid w:val="00F60508"/>
    <w:rsid w:val="00F612EC"/>
    <w:rsid w:val="00F6168D"/>
    <w:rsid w:val="00F625CD"/>
    <w:rsid w:val="00F628BB"/>
    <w:rsid w:val="00F62CF9"/>
    <w:rsid w:val="00F632C4"/>
    <w:rsid w:val="00F64C3F"/>
    <w:rsid w:val="00F65284"/>
    <w:rsid w:val="00F673B9"/>
    <w:rsid w:val="00F67C13"/>
    <w:rsid w:val="00F705E5"/>
    <w:rsid w:val="00F70D94"/>
    <w:rsid w:val="00F71A38"/>
    <w:rsid w:val="00F7324B"/>
    <w:rsid w:val="00F74D39"/>
    <w:rsid w:val="00F74D8C"/>
    <w:rsid w:val="00F74E84"/>
    <w:rsid w:val="00F75028"/>
    <w:rsid w:val="00F75BFC"/>
    <w:rsid w:val="00F76206"/>
    <w:rsid w:val="00F76278"/>
    <w:rsid w:val="00F773C4"/>
    <w:rsid w:val="00F77449"/>
    <w:rsid w:val="00F778A9"/>
    <w:rsid w:val="00F801FB"/>
    <w:rsid w:val="00F808D9"/>
    <w:rsid w:val="00F80F5F"/>
    <w:rsid w:val="00F816DA"/>
    <w:rsid w:val="00F81D3E"/>
    <w:rsid w:val="00F82D5A"/>
    <w:rsid w:val="00F832A9"/>
    <w:rsid w:val="00F832CE"/>
    <w:rsid w:val="00F84327"/>
    <w:rsid w:val="00F847EF"/>
    <w:rsid w:val="00F8506A"/>
    <w:rsid w:val="00F85BDA"/>
    <w:rsid w:val="00F86BAC"/>
    <w:rsid w:val="00F86E77"/>
    <w:rsid w:val="00F87601"/>
    <w:rsid w:val="00F877AB"/>
    <w:rsid w:val="00F900D5"/>
    <w:rsid w:val="00F904C8"/>
    <w:rsid w:val="00F91014"/>
    <w:rsid w:val="00F9115B"/>
    <w:rsid w:val="00F93547"/>
    <w:rsid w:val="00F93F88"/>
    <w:rsid w:val="00F940CB"/>
    <w:rsid w:val="00F943E8"/>
    <w:rsid w:val="00F94F5F"/>
    <w:rsid w:val="00F9517E"/>
    <w:rsid w:val="00F974E0"/>
    <w:rsid w:val="00F9753F"/>
    <w:rsid w:val="00F97A7E"/>
    <w:rsid w:val="00FA10C9"/>
    <w:rsid w:val="00FA12C9"/>
    <w:rsid w:val="00FA162F"/>
    <w:rsid w:val="00FA24B1"/>
    <w:rsid w:val="00FA25DB"/>
    <w:rsid w:val="00FA2819"/>
    <w:rsid w:val="00FA2ECD"/>
    <w:rsid w:val="00FA3077"/>
    <w:rsid w:val="00FA330A"/>
    <w:rsid w:val="00FA3D37"/>
    <w:rsid w:val="00FA533D"/>
    <w:rsid w:val="00FA557E"/>
    <w:rsid w:val="00FA5828"/>
    <w:rsid w:val="00FA58FD"/>
    <w:rsid w:val="00FA68A6"/>
    <w:rsid w:val="00FA6A70"/>
    <w:rsid w:val="00FA763C"/>
    <w:rsid w:val="00FA769D"/>
    <w:rsid w:val="00FB0F2E"/>
    <w:rsid w:val="00FB2231"/>
    <w:rsid w:val="00FB2492"/>
    <w:rsid w:val="00FB26A5"/>
    <w:rsid w:val="00FB29CA"/>
    <w:rsid w:val="00FB2F6C"/>
    <w:rsid w:val="00FB34DE"/>
    <w:rsid w:val="00FB3C58"/>
    <w:rsid w:val="00FB5259"/>
    <w:rsid w:val="00FB52F0"/>
    <w:rsid w:val="00FB52FC"/>
    <w:rsid w:val="00FB65F3"/>
    <w:rsid w:val="00FB6658"/>
    <w:rsid w:val="00FB6C61"/>
    <w:rsid w:val="00FB6D86"/>
    <w:rsid w:val="00FB7922"/>
    <w:rsid w:val="00FB7B26"/>
    <w:rsid w:val="00FC0530"/>
    <w:rsid w:val="00FC06E5"/>
    <w:rsid w:val="00FC0DA5"/>
    <w:rsid w:val="00FC22E2"/>
    <w:rsid w:val="00FC28BE"/>
    <w:rsid w:val="00FC390A"/>
    <w:rsid w:val="00FC3FE9"/>
    <w:rsid w:val="00FC4191"/>
    <w:rsid w:val="00FC5380"/>
    <w:rsid w:val="00FC54C4"/>
    <w:rsid w:val="00FC5FE4"/>
    <w:rsid w:val="00FC618A"/>
    <w:rsid w:val="00FC6AF4"/>
    <w:rsid w:val="00FC717E"/>
    <w:rsid w:val="00FD05C6"/>
    <w:rsid w:val="00FD090D"/>
    <w:rsid w:val="00FD193E"/>
    <w:rsid w:val="00FD1E36"/>
    <w:rsid w:val="00FD2C95"/>
    <w:rsid w:val="00FD2DFD"/>
    <w:rsid w:val="00FD2EF2"/>
    <w:rsid w:val="00FD310D"/>
    <w:rsid w:val="00FD3140"/>
    <w:rsid w:val="00FD442D"/>
    <w:rsid w:val="00FD4A82"/>
    <w:rsid w:val="00FD4CCF"/>
    <w:rsid w:val="00FD5308"/>
    <w:rsid w:val="00FD5B18"/>
    <w:rsid w:val="00FD78D7"/>
    <w:rsid w:val="00FD7C2D"/>
    <w:rsid w:val="00FD7D58"/>
    <w:rsid w:val="00FE05C6"/>
    <w:rsid w:val="00FE0AB0"/>
    <w:rsid w:val="00FE0F18"/>
    <w:rsid w:val="00FE105C"/>
    <w:rsid w:val="00FE14DC"/>
    <w:rsid w:val="00FE1B47"/>
    <w:rsid w:val="00FE1D70"/>
    <w:rsid w:val="00FE1E30"/>
    <w:rsid w:val="00FE21ED"/>
    <w:rsid w:val="00FE27B2"/>
    <w:rsid w:val="00FE3C2D"/>
    <w:rsid w:val="00FE54BD"/>
    <w:rsid w:val="00FE5B38"/>
    <w:rsid w:val="00FE5CF4"/>
    <w:rsid w:val="00FE65A9"/>
    <w:rsid w:val="00FE6CF9"/>
    <w:rsid w:val="00FE76B5"/>
    <w:rsid w:val="00FE77EF"/>
    <w:rsid w:val="00FF12A5"/>
    <w:rsid w:val="00FF1613"/>
    <w:rsid w:val="00FF1A16"/>
    <w:rsid w:val="00FF1E46"/>
    <w:rsid w:val="00FF2171"/>
    <w:rsid w:val="00FF38B0"/>
    <w:rsid w:val="00FF3BDC"/>
    <w:rsid w:val="00FF450C"/>
    <w:rsid w:val="00FF5290"/>
    <w:rsid w:val="00FF5377"/>
    <w:rsid w:val="00FF598F"/>
    <w:rsid w:val="00FF604A"/>
    <w:rsid w:val="00FF6407"/>
    <w:rsid w:val="00FF6549"/>
    <w:rsid w:val="00FF79B0"/>
    <w:rsid w:val="00FF7AC6"/>
    <w:rsid w:val="011B3F0D"/>
    <w:rsid w:val="01941D05"/>
    <w:rsid w:val="01C308AE"/>
    <w:rsid w:val="01D308DC"/>
    <w:rsid w:val="02775821"/>
    <w:rsid w:val="037D111C"/>
    <w:rsid w:val="03902B4B"/>
    <w:rsid w:val="03CF14FB"/>
    <w:rsid w:val="040B7AB5"/>
    <w:rsid w:val="04146A76"/>
    <w:rsid w:val="04277A0A"/>
    <w:rsid w:val="046A790F"/>
    <w:rsid w:val="0479177C"/>
    <w:rsid w:val="05084206"/>
    <w:rsid w:val="06721D61"/>
    <w:rsid w:val="06AC3C14"/>
    <w:rsid w:val="06E569AE"/>
    <w:rsid w:val="072F4940"/>
    <w:rsid w:val="07727E17"/>
    <w:rsid w:val="07A11F68"/>
    <w:rsid w:val="08A832C8"/>
    <w:rsid w:val="09303A3E"/>
    <w:rsid w:val="09351B93"/>
    <w:rsid w:val="098447C5"/>
    <w:rsid w:val="09A76BE4"/>
    <w:rsid w:val="09E859A8"/>
    <w:rsid w:val="09F16442"/>
    <w:rsid w:val="0AB86A22"/>
    <w:rsid w:val="0AD11418"/>
    <w:rsid w:val="0BA75243"/>
    <w:rsid w:val="0BB873C5"/>
    <w:rsid w:val="0BDA6ABC"/>
    <w:rsid w:val="0BFF5333"/>
    <w:rsid w:val="0C2B2356"/>
    <w:rsid w:val="0C746036"/>
    <w:rsid w:val="0C890B13"/>
    <w:rsid w:val="0C9B76AB"/>
    <w:rsid w:val="0D4F3BD5"/>
    <w:rsid w:val="0D7D714A"/>
    <w:rsid w:val="0D9C4BB0"/>
    <w:rsid w:val="0E2F5511"/>
    <w:rsid w:val="0E9449B1"/>
    <w:rsid w:val="0E960150"/>
    <w:rsid w:val="0EAB0312"/>
    <w:rsid w:val="0F1377FD"/>
    <w:rsid w:val="0F6E7404"/>
    <w:rsid w:val="0F86476E"/>
    <w:rsid w:val="0FEC046D"/>
    <w:rsid w:val="0FEE6FAE"/>
    <w:rsid w:val="10741C28"/>
    <w:rsid w:val="107C4C97"/>
    <w:rsid w:val="10B14B3E"/>
    <w:rsid w:val="10CB2A43"/>
    <w:rsid w:val="10F1132A"/>
    <w:rsid w:val="110745BF"/>
    <w:rsid w:val="12704C22"/>
    <w:rsid w:val="12995C93"/>
    <w:rsid w:val="12A955E0"/>
    <w:rsid w:val="12AB2F9C"/>
    <w:rsid w:val="12F30A55"/>
    <w:rsid w:val="13C90583"/>
    <w:rsid w:val="13DF1F0F"/>
    <w:rsid w:val="13F645BB"/>
    <w:rsid w:val="14851F3E"/>
    <w:rsid w:val="14C3401F"/>
    <w:rsid w:val="15161EB9"/>
    <w:rsid w:val="153E058D"/>
    <w:rsid w:val="15655BA7"/>
    <w:rsid w:val="15851C78"/>
    <w:rsid w:val="17250D01"/>
    <w:rsid w:val="174D039F"/>
    <w:rsid w:val="178B7F35"/>
    <w:rsid w:val="17A34B6A"/>
    <w:rsid w:val="18020A48"/>
    <w:rsid w:val="184C1186"/>
    <w:rsid w:val="18BC6999"/>
    <w:rsid w:val="18F92EB7"/>
    <w:rsid w:val="192F767F"/>
    <w:rsid w:val="19DC136F"/>
    <w:rsid w:val="1A1308EB"/>
    <w:rsid w:val="1A2F3BB5"/>
    <w:rsid w:val="1A817E7E"/>
    <w:rsid w:val="1BBD3CAA"/>
    <w:rsid w:val="1BD70562"/>
    <w:rsid w:val="1C234375"/>
    <w:rsid w:val="1C3F7F39"/>
    <w:rsid w:val="1C5145A7"/>
    <w:rsid w:val="1C6D568A"/>
    <w:rsid w:val="1C8C6D2D"/>
    <w:rsid w:val="1CFF19F2"/>
    <w:rsid w:val="1D042120"/>
    <w:rsid w:val="1D050BA9"/>
    <w:rsid w:val="1D5E26BE"/>
    <w:rsid w:val="1D835D76"/>
    <w:rsid w:val="1D8D7F4D"/>
    <w:rsid w:val="1E381C98"/>
    <w:rsid w:val="1E6D6640"/>
    <w:rsid w:val="1EE559BD"/>
    <w:rsid w:val="1F3E3336"/>
    <w:rsid w:val="1F637823"/>
    <w:rsid w:val="203F5A60"/>
    <w:rsid w:val="20490C22"/>
    <w:rsid w:val="20A26F98"/>
    <w:rsid w:val="20D97EDE"/>
    <w:rsid w:val="211D236A"/>
    <w:rsid w:val="212773C0"/>
    <w:rsid w:val="21A8128A"/>
    <w:rsid w:val="2236286A"/>
    <w:rsid w:val="22A01F55"/>
    <w:rsid w:val="22CA585F"/>
    <w:rsid w:val="235E1A44"/>
    <w:rsid w:val="247D4E21"/>
    <w:rsid w:val="24D632AC"/>
    <w:rsid w:val="24E51732"/>
    <w:rsid w:val="25870802"/>
    <w:rsid w:val="259F5CE7"/>
    <w:rsid w:val="25BE1C8B"/>
    <w:rsid w:val="262B03AF"/>
    <w:rsid w:val="26A60486"/>
    <w:rsid w:val="26CA4DA5"/>
    <w:rsid w:val="275D1793"/>
    <w:rsid w:val="27692BED"/>
    <w:rsid w:val="27D56F29"/>
    <w:rsid w:val="28632220"/>
    <w:rsid w:val="289C222B"/>
    <w:rsid w:val="28BB7A2F"/>
    <w:rsid w:val="28F13131"/>
    <w:rsid w:val="29014A37"/>
    <w:rsid w:val="29886D91"/>
    <w:rsid w:val="29EC67A8"/>
    <w:rsid w:val="2A2823D9"/>
    <w:rsid w:val="2A474872"/>
    <w:rsid w:val="2A725CE7"/>
    <w:rsid w:val="2A96732C"/>
    <w:rsid w:val="2B152BE6"/>
    <w:rsid w:val="2B725385"/>
    <w:rsid w:val="2B967F92"/>
    <w:rsid w:val="2BBD3098"/>
    <w:rsid w:val="2BED08CA"/>
    <w:rsid w:val="2C1D1D3D"/>
    <w:rsid w:val="2D4A0833"/>
    <w:rsid w:val="2DB51127"/>
    <w:rsid w:val="2DC92A0B"/>
    <w:rsid w:val="2F351E4D"/>
    <w:rsid w:val="2F846C06"/>
    <w:rsid w:val="2FC5235C"/>
    <w:rsid w:val="30152D11"/>
    <w:rsid w:val="302814AB"/>
    <w:rsid w:val="30706E2F"/>
    <w:rsid w:val="307E1486"/>
    <w:rsid w:val="313E6C6D"/>
    <w:rsid w:val="315165AE"/>
    <w:rsid w:val="31557D0B"/>
    <w:rsid w:val="32166D92"/>
    <w:rsid w:val="323809CF"/>
    <w:rsid w:val="323F049D"/>
    <w:rsid w:val="32B25CC7"/>
    <w:rsid w:val="33C259F7"/>
    <w:rsid w:val="34195775"/>
    <w:rsid w:val="347D19AD"/>
    <w:rsid w:val="34D76298"/>
    <w:rsid w:val="353669CF"/>
    <w:rsid w:val="35643BC7"/>
    <w:rsid w:val="35AE2235"/>
    <w:rsid w:val="35B47BF9"/>
    <w:rsid w:val="36107AD5"/>
    <w:rsid w:val="36353F14"/>
    <w:rsid w:val="369B7576"/>
    <w:rsid w:val="36F11D16"/>
    <w:rsid w:val="371E7D26"/>
    <w:rsid w:val="377675A5"/>
    <w:rsid w:val="378774EA"/>
    <w:rsid w:val="37EE4120"/>
    <w:rsid w:val="38EB247C"/>
    <w:rsid w:val="39C01401"/>
    <w:rsid w:val="39D302AF"/>
    <w:rsid w:val="39E70B7C"/>
    <w:rsid w:val="39F70992"/>
    <w:rsid w:val="3A2669F5"/>
    <w:rsid w:val="3A440586"/>
    <w:rsid w:val="3AC26F6A"/>
    <w:rsid w:val="3ACD3857"/>
    <w:rsid w:val="3B601EFC"/>
    <w:rsid w:val="3BA00B97"/>
    <w:rsid w:val="3BC53EE9"/>
    <w:rsid w:val="3BD53CDC"/>
    <w:rsid w:val="3BE22D1C"/>
    <w:rsid w:val="3C09460C"/>
    <w:rsid w:val="3C5947C9"/>
    <w:rsid w:val="3C73403C"/>
    <w:rsid w:val="3C7B0147"/>
    <w:rsid w:val="3D37211C"/>
    <w:rsid w:val="3DC07529"/>
    <w:rsid w:val="3DEB03D3"/>
    <w:rsid w:val="3E1D1889"/>
    <w:rsid w:val="3E78348C"/>
    <w:rsid w:val="3EF84DFF"/>
    <w:rsid w:val="3FE9026B"/>
    <w:rsid w:val="404D1315"/>
    <w:rsid w:val="4073284B"/>
    <w:rsid w:val="40F20D12"/>
    <w:rsid w:val="41A05897"/>
    <w:rsid w:val="426E0D19"/>
    <w:rsid w:val="427615F1"/>
    <w:rsid w:val="44296A03"/>
    <w:rsid w:val="443E1CE4"/>
    <w:rsid w:val="444B34C5"/>
    <w:rsid w:val="44B71221"/>
    <w:rsid w:val="451D77D1"/>
    <w:rsid w:val="45280870"/>
    <w:rsid w:val="46500C2C"/>
    <w:rsid w:val="467518D0"/>
    <w:rsid w:val="467576A4"/>
    <w:rsid w:val="46E626D5"/>
    <w:rsid w:val="46EB26F6"/>
    <w:rsid w:val="472416FA"/>
    <w:rsid w:val="472D1896"/>
    <w:rsid w:val="47B31B93"/>
    <w:rsid w:val="48906A9A"/>
    <w:rsid w:val="48C6173A"/>
    <w:rsid w:val="490B63E4"/>
    <w:rsid w:val="49AC0581"/>
    <w:rsid w:val="49F6623F"/>
    <w:rsid w:val="4A0F498D"/>
    <w:rsid w:val="4A5902A1"/>
    <w:rsid w:val="4B052CF9"/>
    <w:rsid w:val="4B9019D0"/>
    <w:rsid w:val="4CA536CC"/>
    <w:rsid w:val="4CB00CD6"/>
    <w:rsid w:val="4CB41027"/>
    <w:rsid w:val="4CE2417E"/>
    <w:rsid w:val="4D373B85"/>
    <w:rsid w:val="4DAA0BAD"/>
    <w:rsid w:val="4E3935AB"/>
    <w:rsid w:val="4E3B0CF4"/>
    <w:rsid w:val="4E6A3574"/>
    <w:rsid w:val="4E716AFC"/>
    <w:rsid w:val="4E8A2D91"/>
    <w:rsid w:val="4EC453BF"/>
    <w:rsid w:val="4EF61E0E"/>
    <w:rsid w:val="4F0668A5"/>
    <w:rsid w:val="4FA01AE0"/>
    <w:rsid w:val="4FCB7AE3"/>
    <w:rsid w:val="50143E62"/>
    <w:rsid w:val="505462FF"/>
    <w:rsid w:val="5089491B"/>
    <w:rsid w:val="508F7D32"/>
    <w:rsid w:val="50C11205"/>
    <w:rsid w:val="516A430E"/>
    <w:rsid w:val="51990018"/>
    <w:rsid w:val="51B1501C"/>
    <w:rsid w:val="51E064CE"/>
    <w:rsid w:val="52266C28"/>
    <w:rsid w:val="5260612D"/>
    <w:rsid w:val="52C14108"/>
    <w:rsid w:val="52CC1011"/>
    <w:rsid w:val="52F61E27"/>
    <w:rsid w:val="539E6FF6"/>
    <w:rsid w:val="53E72485"/>
    <w:rsid w:val="547C153B"/>
    <w:rsid w:val="54FE109E"/>
    <w:rsid w:val="55055F73"/>
    <w:rsid w:val="55C866F4"/>
    <w:rsid w:val="55D972E1"/>
    <w:rsid w:val="55E02FB9"/>
    <w:rsid w:val="5686674D"/>
    <w:rsid w:val="56B54FDB"/>
    <w:rsid w:val="56CB768C"/>
    <w:rsid w:val="56DC2922"/>
    <w:rsid w:val="56E04D4E"/>
    <w:rsid w:val="56F62604"/>
    <w:rsid w:val="57564491"/>
    <w:rsid w:val="577F481A"/>
    <w:rsid w:val="57BF5B6E"/>
    <w:rsid w:val="58475B51"/>
    <w:rsid w:val="58A4761C"/>
    <w:rsid w:val="59030C3F"/>
    <w:rsid w:val="590666AC"/>
    <w:rsid w:val="5A121821"/>
    <w:rsid w:val="5A6762E5"/>
    <w:rsid w:val="5A8D1F1E"/>
    <w:rsid w:val="5ADB72B3"/>
    <w:rsid w:val="5AED5C7C"/>
    <w:rsid w:val="5B173F06"/>
    <w:rsid w:val="5B1C0147"/>
    <w:rsid w:val="5B222115"/>
    <w:rsid w:val="5B4B36FF"/>
    <w:rsid w:val="5BE275CC"/>
    <w:rsid w:val="5C3A6225"/>
    <w:rsid w:val="5CA07DD9"/>
    <w:rsid w:val="5CD614C5"/>
    <w:rsid w:val="5CF92D69"/>
    <w:rsid w:val="5D084E3F"/>
    <w:rsid w:val="5D383AF5"/>
    <w:rsid w:val="5DB30780"/>
    <w:rsid w:val="5DB84D10"/>
    <w:rsid w:val="5DCB0D71"/>
    <w:rsid w:val="5E275C22"/>
    <w:rsid w:val="5E752242"/>
    <w:rsid w:val="5E7C24E0"/>
    <w:rsid w:val="5EB63158"/>
    <w:rsid w:val="5EC2226A"/>
    <w:rsid w:val="5F037797"/>
    <w:rsid w:val="5F2A1D76"/>
    <w:rsid w:val="5F4369F7"/>
    <w:rsid w:val="5F4B5158"/>
    <w:rsid w:val="5F661E70"/>
    <w:rsid w:val="5F8E449C"/>
    <w:rsid w:val="5FBF7B02"/>
    <w:rsid w:val="5FF32FFA"/>
    <w:rsid w:val="603265D4"/>
    <w:rsid w:val="604B2EBD"/>
    <w:rsid w:val="6052361A"/>
    <w:rsid w:val="61A106DA"/>
    <w:rsid w:val="61F3065E"/>
    <w:rsid w:val="620F072B"/>
    <w:rsid w:val="624568A5"/>
    <w:rsid w:val="625265FD"/>
    <w:rsid w:val="62845550"/>
    <w:rsid w:val="62AC0901"/>
    <w:rsid w:val="63F505B6"/>
    <w:rsid w:val="6427008E"/>
    <w:rsid w:val="642A4F4F"/>
    <w:rsid w:val="644B7580"/>
    <w:rsid w:val="64E85452"/>
    <w:rsid w:val="64F31E69"/>
    <w:rsid w:val="64F81409"/>
    <w:rsid w:val="65202F82"/>
    <w:rsid w:val="65D235FA"/>
    <w:rsid w:val="661309B3"/>
    <w:rsid w:val="665F09B6"/>
    <w:rsid w:val="66843B12"/>
    <w:rsid w:val="66A45CC9"/>
    <w:rsid w:val="670A3C57"/>
    <w:rsid w:val="68524FAA"/>
    <w:rsid w:val="68DC20B4"/>
    <w:rsid w:val="69116C6B"/>
    <w:rsid w:val="69877B90"/>
    <w:rsid w:val="699D284B"/>
    <w:rsid w:val="69C664A5"/>
    <w:rsid w:val="6A7D4175"/>
    <w:rsid w:val="6B0D2182"/>
    <w:rsid w:val="6B38622D"/>
    <w:rsid w:val="6B422D20"/>
    <w:rsid w:val="6BA62673"/>
    <w:rsid w:val="6C326EFD"/>
    <w:rsid w:val="6CB5232F"/>
    <w:rsid w:val="6CD10D28"/>
    <w:rsid w:val="6D282178"/>
    <w:rsid w:val="6D7D3D2A"/>
    <w:rsid w:val="6DC5257D"/>
    <w:rsid w:val="6ED2525C"/>
    <w:rsid w:val="6F547BFC"/>
    <w:rsid w:val="6F6B7C65"/>
    <w:rsid w:val="6FEE5E03"/>
    <w:rsid w:val="702C7A97"/>
    <w:rsid w:val="70356363"/>
    <w:rsid w:val="70405273"/>
    <w:rsid w:val="70706A93"/>
    <w:rsid w:val="707A52A4"/>
    <w:rsid w:val="70AD4858"/>
    <w:rsid w:val="715C6C0F"/>
    <w:rsid w:val="715D4C8E"/>
    <w:rsid w:val="72265B93"/>
    <w:rsid w:val="733C12CD"/>
    <w:rsid w:val="73493F56"/>
    <w:rsid w:val="73566033"/>
    <w:rsid w:val="73723ED8"/>
    <w:rsid w:val="742B1502"/>
    <w:rsid w:val="74383B77"/>
    <w:rsid w:val="748D4126"/>
    <w:rsid w:val="752B4B60"/>
    <w:rsid w:val="756803E6"/>
    <w:rsid w:val="758304F8"/>
    <w:rsid w:val="75871EA7"/>
    <w:rsid w:val="75B350E3"/>
    <w:rsid w:val="75C17A42"/>
    <w:rsid w:val="75C654AD"/>
    <w:rsid w:val="76054DA8"/>
    <w:rsid w:val="769C2BF5"/>
    <w:rsid w:val="776A1214"/>
    <w:rsid w:val="77A817E8"/>
    <w:rsid w:val="77FF3642"/>
    <w:rsid w:val="788147FE"/>
    <w:rsid w:val="78A87E00"/>
    <w:rsid w:val="78E90EF5"/>
    <w:rsid w:val="79495708"/>
    <w:rsid w:val="799272C2"/>
    <w:rsid w:val="7A421517"/>
    <w:rsid w:val="7A9063B9"/>
    <w:rsid w:val="7AFA392D"/>
    <w:rsid w:val="7B245F2F"/>
    <w:rsid w:val="7B2C4E85"/>
    <w:rsid w:val="7B3E4D22"/>
    <w:rsid w:val="7C060D70"/>
    <w:rsid w:val="7C372DE5"/>
    <w:rsid w:val="7C5C0F62"/>
    <w:rsid w:val="7CEF1D89"/>
    <w:rsid w:val="7CF30D32"/>
    <w:rsid w:val="7CF3297A"/>
    <w:rsid w:val="7D6A6FE3"/>
    <w:rsid w:val="7D9C4B26"/>
    <w:rsid w:val="7DBF3E03"/>
    <w:rsid w:val="7E4C6CA3"/>
    <w:rsid w:val="7EA91CA0"/>
    <w:rsid w:val="7EC77422"/>
    <w:rsid w:val="7ECE4FDC"/>
    <w:rsid w:val="7F75418E"/>
    <w:rsid w:val="7F861011"/>
    <w:rsid w:val="7F8F488B"/>
    <w:rsid w:val="7F913256"/>
    <w:rsid w:val="7FD0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9"/>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character" w:default="1" w:styleId="26">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36"/>
    <w:qFormat/>
    <w:uiPriority w:val="99"/>
    <w:rPr>
      <w:sz w:val="18"/>
    </w:rPr>
  </w:style>
  <w:style w:type="paragraph" w:styleId="3">
    <w:name w:val="List Bullet 5"/>
    <w:basedOn w:val="1"/>
    <w:qFormat/>
    <w:uiPriority w:val="0"/>
    <w:pPr>
      <w:numPr>
        <w:ilvl w:val="0"/>
        <w:numId w:val="1"/>
      </w:numPr>
    </w:pPr>
  </w:style>
  <w:style w:type="paragraph" w:styleId="7">
    <w:name w:val="Normal Indent"/>
    <w:basedOn w:val="1"/>
    <w:link w:val="32"/>
    <w:uiPriority w:val="0"/>
    <w:pPr>
      <w:spacing w:line="500" w:lineRule="exact"/>
      <w:ind w:firstLine="200" w:firstLineChars="200"/>
    </w:pPr>
    <w:rPr>
      <w:sz w:val="24"/>
    </w:rPr>
  </w:style>
  <w:style w:type="paragraph" w:styleId="8">
    <w:name w:val="Document Map"/>
    <w:basedOn w:val="1"/>
    <w:uiPriority w:val="0"/>
    <w:pPr>
      <w:shd w:val="clear" w:color="auto" w:fill="000080"/>
    </w:pPr>
  </w:style>
  <w:style w:type="paragraph" w:styleId="9">
    <w:name w:val="annotation text"/>
    <w:basedOn w:val="1"/>
    <w:link w:val="39"/>
    <w:qFormat/>
    <w:uiPriority w:val="0"/>
    <w:pPr>
      <w:jc w:val="left"/>
    </w:pPr>
  </w:style>
  <w:style w:type="paragraph" w:styleId="10">
    <w:name w:val="Body Text 3"/>
    <w:basedOn w:val="1"/>
    <w:qFormat/>
    <w:uiPriority w:val="0"/>
    <w:rPr>
      <w:sz w:val="24"/>
    </w:rPr>
  </w:style>
  <w:style w:type="paragraph" w:styleId="11">
    <w:name w:val="Body Text Indent"/>
    <w:basedOn w:val="1"/>
    <w:uiPriority w:val="0"/>
    <w:pPr>
      <w:ind w:left="714" w:leftChars="340" w:firstLine="148" w:firstLineChars="100"/>
    </w:pPr>
    <w:rPr>
      <w:spacing w:val="-16"/>
      <w:sz w:val="18"/>
    </w:rPr>
  </w:style>
  <w:style w:type="paragraph" w:styleId="12">
    <w:name w:val="Plain Text"/>
    <w:basedOn w:val="1"/>
    <w:link w:val="34"/>
    <w:uiPriority w:val="0"/>
    <w:pPr>
      <w:widowControl/>
      <w:spacing w:line="360" w:lineRule="auto"/>
      <w:jc w:val="left"/>
    </w:pPr>
    <w:rPr>
      <w:rFonts w:ascii="宋体" w:hAnsi="Courier New" w:cs="Courier New"/>
      <w:szCs w:val="21"/>
      <w:lang w:eastAsia="en-US" w:bidi="en-US"/>
    </w:rPr>
  </w:style>
  <w:style w:type="paragraph" w:styleId="13">
    <w:name w:val="Date"/>
    <w:basedOn w:val="1"/>
    <w:next w:val="1"/>
    <w:uiPriority w:val="0"/>
    <w:pPr>
      <w:ind w:left="100" w:leftChars="2500"/>
    </w:pPr>
    <w:rPr>
      <w:sz w:val="28"/>
    </w:rPr>
  </w:style>
  <w:style w:type="paragraph" w:styleId="14">
    <w:name w:val="Body Text Indent 2"/>
    <w:basedOn w:val="1"/>
    <w:link w:val="45"/>
    <w:uiPriority w:val="0"/>
    <w:pPr>
      <w:adjustRightInd w:val="0"/>
      <w:snapToGrid w:val="0"/>
      <w:spacing w:before="100" w:beforeAutospacing="1" w:after="100" w:afterAutospacing="1"/>
      <w:ind w:firstLine="560" w:firstLineChars="200"/>
    </w:pPr>
    <w:rPr>
      <w:rFonts w:ascii="宋体" w:hAnsi="宋体"/>
      <w:sz w:val="28"/>
      <w:szCs w:val="20"/>
    </w:rPr>
  </w:style>
  <w:style w:type="paragraph" w:styleId="15">
    <w:name w:val="Balloon Text"/>
    <w:basedOn w:val="1"/>
    <w:qFormat/>
    <w:uiPriority w:val="0"/>
    <w:rPr>
      <w:sz w:val="18"/>
      <w:szCs w:val="18"/>
    </w:rPr>
  </w:style>
  <w:style w:type="paragraph" w:styleId="16">
    <w:name w:val="footer"/>
    <w:basedOn w:val="1"/>
    <w:link w:val="43"/>
    <w:uiPriority w:val="99"/>
    <w:pPr>
      <w:tabs>
        <w:tab w:val="center" w:pos="4153"/>
        <w:tab w:val="right" w:pos="8306"/>
      </w:tabs>
      <w:snapToGrid w:val="0"/>
      <w:jc w:val="left"/>
    </w:pPr>
    <w:rPr>
      <w:sz w:val="18"/>
      <w:szCs w:val="18"/>
    </w:rPr>
  </w:style>
  <w:style w:type="paragraph" w:styleId="1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uiPriority w:val="0"/>
    <w:rPr>
      <w:sz w:val="15"/>
    </w:rPr>
  </w:style>
  <w:style w:type="paragraph" w:styleId="19">
    <w:name w:val="Normal (Web)"/>
    <w:basedOn w:val="1"/>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9"/>
    <w:next w:val="9"/>
    <w:link w:val="31"/>
    <w:uiPriority w:val="0"/>
    <w:rPr>
      <w:b/>
      <w:bCs/>
    </w:rPr>
  </w:style>
  <w:style w:type="paragraph" w:styleId="21">
    <w:name w:val="Body Text First Indent"/>
    <w:basedOn w:val="2"/>
    <w:next w:val="1"/>
    <w:qFormat/>
    <w:uiPriority w:val="0"/>
    <w:pPr>
      <w:spacing w:after="120"/>
      <w:ind w:firstLine="420" w:firstLineChars="100"/>
    </w:pPr>
    <w:rPr>
      <w:sz w:val="21"/>
    </w:rPr>
  </w:style>
  <w:style w:type="paragraph" w:styleId="22">
    <w:name w:val="Body Text First Indent 2"/>
    <w:basedOn w:val="11"/>
    <w:next w:val="21"/>
    <w:uiPriority w:val="0"/>
    <w:pPr>
      <w:tabs>
        <w:tab w:val="left" w:pos="420"/>
        <w:tab w:val="left" w:pos="870"/>
        <w:tab w:val="left" w:pos="3150"/>
      </w:tabs>
      <w:autoSpaceDE w:val="0"/>
      <w:autoSpaceDN w:val="0"/>
      <w:spacing w:before="78" w:beforeLines="25" w:line="336" w:lineRule="auto"/>
      <w:ind w:firstLine="527" w:firstLineChars="0"/>
    </w:pPr>
    <w:rPr>
      <w:rFonts w:ascii="宋体"/>
      <w:szCs w:val="28"/>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Classic 1"/>
    <w:basedOn w:val="23"/>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27">
    <w:name w:val="page number"/>
    <w:basedOn w:val="26"/>
    <w:uiPriority w:val="0"/>
  </w:style>
  <w:style w:type="character" w:styleId="28">
    <w:name w:val="FollowedHyperlink"/>
    <w:uiPriority w:val="0"/>
    <w:rPr>
      <w:color w:val="800080"/>
      <w:u w:val="single"/>
    </w:rPr>
  </w:style>
  <w:style w:type="character" w:styleId="29">
    <w:name w:val="Hyperlink"/>
    <w:qFormat/>
    <w:uiPriority w:val="0"/>
    <w:rPr>
      <w:color w:val="261CDC"/>
      <w:u w:val="single"/>
    </w:rPr>
  </w:style>
  <w:style w:type="character" w:styleId="30">
    <w:name w:val="annotation reference"/>
    <w:uiPriority w:val="99"/>
    <w:rPr>
      <w:sz w:val="21"/>
      <w:szCs w:val="21"/>
    </w:rPr>
  </w:style>
  <w:style w:type="character" w:customStyle="1" w:styleId="31">
    <w:name w:val="批注主题 字符"/>
    <w:link w:val="20"/>
    <w:uiPriority w:val="0"/>
    <w:rPr>
      <w:b/>
      <w:bCs/>
      <w:kern w:val="2"/>
      <w:sz w:val="21"/>
      <w:szCs w:val="24"/>
    </w:rPr>
  </w:style>
  <w:style w:type="character" w:customStyle="1" w:styleId="32">
    <w:name w:val="正文缩进 字符"/>
    <w:link w:val="7"/>
    <w:qFormat/>
    <w:uiPriority w:val="0"/>
    <w:rPr>
      <w:rFonts w:eastAsia="宋体"/>
      <w:kern w:val="2"/>
      <w:sz w:val="24"/>
      <w:szCs w:val="24"/>
      <w:lang w:val="en-US" w:eastAsia="zh-CN" w:bidi="ar-SA"/>
    </w:rPr>
  </w:style>
  <w:style w:type="character" w:customStyle="1" w:styleId="33">
    <w:name w:val="font51"/>
    <w:qFormat/>
    <w:uiPriority w:val="0"/>
    <w:rPr>
      <w:rFonts w:hint="eastAsia" w:ascii="宋体" w:hAnsi="宋体" w:eastAsia="宋体" w:cs="宋体"/>
      <w:color w:val="000000"/>
      <w:sz w:val="21"/>
      <w:szCs w:val="21"/>
      <w:u w:val="none"/>
    </w:rPr>
  </w:style>
  <w:style w:type="character" w:customStyle="1" w:styleId="34">
    <w:name w:val="纯文本 字符"/>
    <w:link w:val="12"/>
    <w:uiPriority w:val="0"/>
    <w:rPr>
      <w:rFonts w:ascii="宋体" w:hAnsi="Courier New" w:cs="Courier New"/>
      <w:kern w:val="2"/>
      <w:sz w:val="21"/>
      <w:szCs w:val="21"/>
      <w:lang w:eastAsia="en-US" w:bidi="en-US"/>
    </w:rPr>
  </w:style>
  <w:style w:type="character" w:customStyle="1" w:styleId="35">
    <w:name w:val="font01"/>
    <w:qFormat/>
    <w:uiPriority w:val="0"/>
    <w:rPr>
      <w:rFonts w:hint="default" w:ascii="Times New Roman" w:hAnsi="Times New Roman" w:cs="Times New Roman"/>
      <w:color w:val="000000"/>
      <w:sz w:val="21"/>
      <w:szCs w:val="21"/>
      <w:u w:val="none"/>
    </w:rPr>
  </w:style>
  <w:style w:type="character" w:customStyle="1" w:styleId="36">
    <w:name w:val="正文文本 字符"/>
    <w:link w:val="2"/>
    <w:uiPriority w:val="99"/>
    <w:rPr>
      <w:kern w:val="2"/>
      <w:sz w:val="18"/>
      <w:szCs w:val="24"/>
    </w:rPr>
  </w:style>
  <w:style w:type="character" w:customStyle="1" w:styleId="37">
    <w:name w:val="常用表格样式 Char1"/>
    <w:link w:val="38"/>
    <w:uiPriority w:val="0"/>
    <w:rPr>
      <w:rFonts w:ascii="宋体" w:hAnsi="宋体" w:eastAsia="仿宋"/>
      <w:color w:val="000000"/>
      <w:kern w:val="2"/>
      <w:sz w:val="18"/>
      <w:szCs w:val="18"/>
      <w:lang w:val="en-US" w:eastAsia="zh-CN" w:bidi="ar-SA"/>
    </w:rPr>
  </w:style>
  <w:style w:type="paragraph" w:customStyle="1" w:styleId="38">
    <w:name w:val="常用表格样式"/>
    <w:next w:val="1"/>
    <w:link w:val="37"/>
    <w:qFormat/>
    <w:uiPriority w:val="0"/>
    <w:pPr>
      <w:widowControl w:val="0"/>
      <w:adjustRightInd w:val="0"/>
      <w:jc w:val="center"/>
    </w:pPr>
    <w:rPr>
      <w:rFonts w:ascii="宋体" w:hAnsi="宋体" w:eastAsia="仿宋" w:cs="Times New Roman"/>
      <w:color w:val="000000"/>
      <w:kern w:val="2"/>
      <w:sz w:val="18"/>
      <w:szCs w:val="18"/>
      <w:lang w:val="en-US" w:eastAsia="zh-CN" w:bidi="ar-SA"/>
    </w:rPr>
  </w:style>
  <w:style w:type="character" w:customStyle="1" w:styleId="39">
    <w:name w:val="批注文字 字符"/>
    <w:link w:val="9"/>
    <w:uiPriority w:val="0"/>
    <w:rPr>
      <w:kern w:val="2"/>
      <w:sz w:val="21"/>
      <w:szCs w:val="24"/>
    </w:rPr>
  </w:style>
  <w:style w:type="character" w:customStyle="1" w:styleId="40">
    <w:name w:val="页码1"/>
    <w:basedOn w:val="26"/>
    <w:qFormat/>
    <w:uiPriority w:val="0"/>
  </w:style>
  <w:style w:type="character" w:customStyle="1" w:styleId="41">
    <w:name w:val="图表文字 Char"/>
    <w:link w:val="42"/>
    <w:qFormat/>
    <w:uiPriority w:val="0"/>
    <w:rPr>
      <w:rFonts w:ascii="仿宋_GB2312" w:eastAsia="仿宋_GB2312"/>
      <w:kern w:val="2"/>
      <w:sz w:val="21"/>
      <w:lang w:val="en-US" w:eastAsia="zh-CN" w:bidi="ar-SA"/>
    </w:rPr>
  </w:style>
  <w:style w:type="paragraph" w:customStyle="1" w:styleId="42">
    <w:name w:val="图表文字"/>
    <w:basedOn w:val="1"/>
    <w:link w:val="41"/>
    <w:qFormat/>
    <w:uiPriority w:val="0"/>
    <w:pPr>
      <w:jc w:val="center"/>
    </w:pPr>
    <w:rPr>
      <w:rFonts w:ascii="仿宋_GB2312" w:eastAsia="仿宋_GB2312"/>
      <w:szCs w:val="20"/>
    </w:rPr>
  </w:style>
  <w:style w:type="character" w:customStyle="1" w:styleId="43">
    <w:name w:val="页脚 字符"/>
    <w:link w:val="16"/>
    <w:qFormat/>
    <w:uiPriority w:val="99"/>
    <w:rPr>
      <w:kern w:val="2"/>
      <w:sz w:val="18"/>
      <w:szCs w:val="18"/>
    </w:rPr>
  </w:style>
  <w:style w:type="character" w:customStyle="1" w:styleId="44">
    <w:name w:val="批注框文本 Char Char"/>
    <w:uiPriority w:val="0"/>
    <w:rPr>
      <w:kern w:val="2"/>
      <w:sz w:val="18"/>
      <w:szCs w:val="18"/>
    </w:rPr>
  </w:style>
  <w:style w:type="character" w:customStyle="1" w:styleId="45">
    <w:name w:val="正文文本缩进 2 字符"/>
    <w:link w:val="14"/>
    <w:uiPriority w:val="0"/>
    <w:rPr>
      <w:rFonts w:ascii="宋体" w:hAnsi="宋体"/>
      <w:kern w:val="2"/>
      <w:sz w:val="28"/>
    </w:rPr>
  </w:style>
  <w:style w:type="paragraph" w:customStyle="1" w:styleId="46">
    <w:name w:val="表格"/>
    <w:basedOn w:val="1"/>
    <w:next w:val="1"/>
    <w:qFormat/>
    <w:uiPriority w:val="0"/>
    <w:pPr>
      <w:keepNext/>
      <w:adjustRightInd w:val="0"/>
      <w:snapToGrid w:val="0"/>
      <w:jc w:val="center"/>
    </w:pPr>
    <w:rPr>
      <w:color w:val="000000"/>
      <w:kern w:val="0"/>
      <w:position w:val="-2"/>
      <w:szCs w:val="20"/>
    </w:rPr>
  </w:style>
  <w:style w:type="paragraph" w:customStyle="1" w:styleId="47">
    <w:name w:val="表格1"/>
    <w:basedOn w:val="12"/>
    <w:uiPriority w:val="0"/>
    <w:pPr>
      <w:widowControl w:val="0"/>
      <w:spacing w:line="340" w:lineRule="exact"/>
      <w:jc w:val="center"/>
    </w:pPr>
    <w:rPr>
      <w:rFonts w:hAnsi="Times New Roman" w:cs="Times New Roman"/>
      <w:sz w:val="18"/>
      <w:szCs w:val="20"/>
      <w:lang w:eastAsia="zh-CN" w:bidi="ar-SA"/>
    </w:rPr>
  </w:style>
  <w:style w:type="paragraph" w:customStyle="1" w:styleId="48">
    <w:name w:val="无间隔1"/>
    <w:uiPriority w:val="0"/>
    <w:pPr>
      <w:widowControl w:val="0"/>
      <w:jc w:val="center"/>
    </w:pPr>
    <w:rPr>
      <w:rFonts w:ascii="宋体" w:hAnsi="Courier New" w:eastAsia="仿宋_GB2312" w:cs="Times New Roman"/>
      <w:kern w:val="2"/>
      <w:sz w:val="24"/>
      <w:lang w:val="en-US" w:eastAsia="zh-CN" w:bidi="ar-SA"/>
    </w:rPr>
  </w:style>
  <w:style w:type="paragraph" w:customStyle="1" w:styleId="49">
    <w:name w:val="表格文字"/>
    <w:basedOn w:val="1"/>
    <w:uiPriority w:val="0"/>
    <w:pPr>
      <w:jc w:val="center"/>
    </w:pPr>
    <w:rPr>
      <w:rFonts w:ascii="仿宋_GB2312" w:hAnsi="Arial Black" w:eastAsia="仿宋_GB2312"/>
      <w:kern w:val="44"/>
      <w:sz w:val="24"/>
      <w:szCs w:val="20"/>
    </w:rPr>
  </w:style>
  <w:style w:type="paragraph" w:customStyle="1" w:styleId="50">
    <w:name w:val="Table Paragraph"/>
    <w:basedOn w:val="1"/>
    <w:qFormat/>
    <w:uiPriority w:val="1"/>
    <w:pPr>
      <w:jc w:val="center"/>
    </w:pPr>
    <w:rPr>
      <w:rFonts w:ascii="宋体" w:hAnsi="宋体" w:cs="宋体"/>
      <w:lang w:val="zh-CN" w:bidi="zh-CN"/>
    </w:rPr>
  </w:style>
  <w:style w:type="paragraph" w:customStyle="1" w:styleId="51">
    <w:name w:val="表格03"/>
    <w:basedOn w:val="1"/>
    <w:uiPriority w:val="0"/>
    <w:pPr>
      <w:spacing w:line="400" w:lineRule="exact"/>
      <w:jc w:val="center"/>
    </w:pPr>
    <w:rPr>
      <w:color w:val="000000"/>
      <w:sz w:val="24"/>
      <w:szCs w:val="20"/>
    </w:rPr>
  </w:style>
  <w:style w:type="paragraph" w:customStyle="1" w:styleId="52">
    <w:name w:val="Char Char Char Char Char Char Char Char Char Char Char Char Char Char Char Char Char Char Char Char Char Char Char Char"/>
    <w:basedOn w:val="1"/>
    <w:uiPriority w:val="0"/>
    <w:rPr>
      <w:sz w:val="24"/>
    </w:rPr>
  </w:style>
  <w:style w:type="paragraph" w:customStyle="1" w:styleId="53">
    <w:name w:val="表格 文字"/>
    <w:basedOn w:val="1"/>
    <w:qFormat/>
    <w:uiPriority w:val="0"/>
    <w:pPr>
      <w:jc w:val="center"/>
    </w:pPr>
    <w:rPr>
      <w:rFonts w:eastAsia="仿宋"/>
      <w:spacing w:val="10"/>
      <w:sz w:val="24"/>
      <w:szCs w:val="20"/>
    </w:rPr>
  </w:style>
  <w:style w:type="paragraph" w:customStyle="1" w:styleId="54">
    <w:name w:val="Body text|1"/>
    <w:basedOn w:val="1"/>
    <w:uiPriority w:val="0"/>
    <w:pPr>
      <w:spacing w:line="418" w:lineRule="auto"/>
      <w:ind w:firstLine="400"/>
    </w:pPr>
    <w:rPr>
      <w:rFonts w:ascii="宋体" w:hAnsi="宋体" w:cs="宋体"/>
      <w:sz w:val="30"/>
      <w:szCs w:val="30"/>
      <w:lang w:val="zh-TW" w:eastAsia="zh-TW" w:bidi="zh-TW"/>
    </w:rPr>
  </w:style>
  <w:style w:type="paragraph" w:customStyle="1" w:styleId="55">
    <w:name w:val="Char Char Char"/>
    <w:basedOn w:val="1"/>
    <w:uiPriority w:val="0"/>
    <w:pPr>
      <w:spacing w:line="360" w:lineRule="auto"/>
    </w:pPr>
    <w:rPr>
      <w:rFonts w:ascii="Tahoma" w:hAnsi="Tahoma"/>
      <w:sz w:val="24"/>
      <w:szCs w:val="20"/>
    </w:rPr>
  </w:style>
  <w:style w:type="paragraph" w:customStyle="1" w:styleId="56">
    <w:name w:val="样式 宋体 小四 两端对齐 首行缩进:  0.85 厘米 行距: 1.5 倍行距"/>
    <w:basedOn w:val="1"/>
    <w:qFormat/>
    <w:uiPriority w:val="99"/>
    <w:pPr>
      <w:widowControl/>
      <w:spacing w:line="360" w:lineRule="auto"/>
      <w:ind w:firstLine="482"/>
    </w:pPr>
    <w:rPr>
      <w:kern w:val="0"/>
      <w:sz w:val="24"/>
    </w:rPr>
  </w:style>
  <w:style w:type="paragraph" w:customStyle="1" w:styleId="57">
    <w:name w:val="表题"/>
    <w:uiPriority w:val="0"/>
    <w:pPr>
      <w:adjustRightInd w:val="0"/>
      <w:spacing w:before="280" w:after="40"/>
      <w:jc w:val="center"/>
    </w:pPr>
    <w:rPr>
      <w:rFonts w:ascii="Times New Roman" w:hAnsi="Times New Roman" w:eastAsia="黑体" w:cs="Times New Roman"/>
      <w:kern w:val="18"/>
      <w:sz w:val="18"/>
      <w:lang w:val="en-US" w:eastAsia="zh-CN" w:bidi="ar-SA"/>
    </w:rPr>
  </w:style>
  <w:style w:type="paragraph" w:customStyle="1" w:styleId="58">
    <w:name w:val="_Style 11"/>
    <w:basedOn w:val="1"/>
    <w:uiPriority w:val="0"/>
    <w:rPr>
      <w:sz w:val="24"/>
    </w:rPr>
  </w:style>
  <w:style w:type="paragraph" w:customStyle="1" w:styleId="59">
    <w:name w:val="无间隔6"/>
    <w:qFormat/>
    <w:uiPriority w:val="99"/>
    <w:pPr>
      <w:widowControl w:val="0"/>
      <w:jc w:val="center"/>
    </w:pPr>
    <w:rPr>
      <w:rFonts w:ascii="宋体" w:hAnsi="Courier New" w:eastAsia="仿宋_GB2312" w:cs="Times New Roman"/>
      <w:kern w:val="2"/>
      <w:sz w:val="24"/>
      <w:szCs w:val="24"/>
      <w:lang w:val="en-US" w:eastAsia="zh-CN" w:bidi="ar-SA"/>
    </w:rPr>
  </w:style>
  <w:style w:type="paragraph" w:customStyle="1" w:styleId="60">
    <w:name w:val="默认段落字体 Para Char"/>
    <w:basedOn w:val="1"/>
    <w:qFormat/>
    <w:uiPriority w:val="0"/>
    <w:rPr>
      <w:sz w:val="24"/>
    </w:rPr>
  </w:style>
  <w:style w:type="paragraph" w:customStyle="1" w:styleId="61">
    <w:name w:val="无间隔11"/>
    <w:uiPriority w:val="0"/>
    <w:pPr>
      <w:widowControl w:val="0"/>
    </w:pPr>
    <w:rPr>
      <w:rFonts w:ascii="宋体" w:hAnsi="Courier New" w:eastAsia="仿宋_GB2312" w:cs="Times New Roman"/>
      <w:kern w:val="2"/>
      <w:sz w:val="24"/>
      <w:lang w:val="en-US" w:eastAsia="zh-CN" w:bidi="ar-SA"/>
    </w:rPr>
  </w:style>
  <w:style w:type="paragraph" w:styleId="62">
    <w:name w:val="List Paragraph"/>
    <w:basedOn w:val="1"/>
    <w:qFormat/>
    <w:uiPriority w:val="34"/>
    <w:pPr>
      <w:ind w:firstLine="420" w:firstLineChars="200"/>
    </w:pPr>
  </w:style>
  <w:style w:type="paragraph" w:customStyle="1" w:styleId="6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64">
    <w:name w:val="Char3"/>
    <w:basedOn w:val="1"/>
    <w:qFormat/>
    <w:uiPriority w:val="0"/>
  </w:style>
  <w:style w:type="paragraph" w:customStyle="1" w:styleId="65">
    <w:name w:val="无间隔2"/>
    <w:uiPriority w:val="0"/>
    <w:pPr>
      <w:widowControl w:val="0"/>
      <w:jc w:val="center"/>
    </w:pPr>
    <w:rPr>
      <w:rFonts w:ascii="宋体" w:hAnsi="Courier New" w:eastAsia="仿宋_GB2312" w:cs="Times New Roman"/>
      <w:kern w:val="2"/>
      <w:sz w:val="24"/>
      <w:lang w:val="en-US" w:eastAsia="zh-CN" w:bidi="ar-SA"/>
    </w:rPr>
  </w:style>
  <w:style w:type="paragraph" w:customStyle="1" w:styleId="66">
    <w:name w:val="表头"/>
    <w:basedOn w:val="1"/>
    <w:uiPriority w:val="0"/>
    <w:pPr>
      <w:adjustRightInd w:val="0"/>
      <w:snapToGrid w:val="0"/>
      <w:spacing w:line="360" w:lineRule="auto"/>
      <w:jc w:val="center"/>
      <w:textAlignment w:val="baseline"/>
    </w:pPr>
    <w:rPr>
      <w:rFonts w:ascii="宋体"/>
      <w:snapToGrid w:val="0"/>
      <w:spacing w:val="6"/>
      <w:kern w:val="10"/>
      <w:sz w:val="24"/>
    </w:rPr>
  </w:style>
  <w:style w:type="paragraph" w:customStyle="1" w:styleId="67">
    <w:name w:val="表格内容"/>
    <w:basedOn w:val="1"/>
    <w:qFormat/>
    <w:uiPriority w:val="0"/>
    <w:pPr>
      <w:adjustRightInd w:val="0"/>
      <w:snapToGrid w:val="0"/>
      <w:jc w:val="center"/>
    </w:pPr>
    <w:rPr>
      <w:rFonts w:ascii="Calibri" w:hAnsi="Calibri" w:eastAsia="仿宋_GB2312"/>
      <w:kern w:val="0"/>
      <w:szCs w:val="21"/>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标题 1 字符"/>
    <w:basedOn w:val="26"/>
    <w:link w:val="4"/>
    <w:uiPriority w:val="9"/>
    <w:rPr>
      <w:b/>
      <w:bCs/>
      <w:kern w:val="44"/>
      <w:sz w:val="44"/>
      <w:szCs w:val="44"/>
    </w:rPr>
  </w:style>
  <w:style w:type="character" w:customStyle="1" w:styleId="70">
    <w:name w:val="正文文本 字符1"/>
    <w:qFormat/>
    <w:uiPriority w:val="99"/>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JSIPT</Company>
  <Pages>25</Pages>
  <Words>2076</Words>
  <Characters>11838</Characters>
  <Lines>98</Lines>
  <Paragraphs>27</Paragraphs>
  <TotalTime>1</TotalTime>
  <ScaleCrop>false</ScaleCrop>
  <LinksUpToDate>false</LinksUpToDate>
  <CharactersWithSpaces>13887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2021-07-31T02:03:00Z</dcterms:created>
  <dc:creator>QIN</dc:creator>
  <cp:lastModifiedBy>镜中的く 古月</cp:lastModifiedBy>
  <cp:lastPrinted>2019-08-07T02:37:00Z</cp:lastPrinted>
  <dcterms:modified xsi:type="dcterms:W3CDTF">2021-08-18T02:00:15Z</dcterms:modified>
  <dc:title>建 设 项 目 环 保 设 施 竣 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2F8CF1634FB0461A90D526C904FD0AF7</vt:lpwstr>
  </property>
</Properties>
</file>