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before="0" w:beforeAutospacing="0" w:after="0" w:afterAutospacing="0" w:line="276" w:lineRule="auto"/>
        <w:ind w:firstLine="643" w:firstLineChars="200"/>
        <w:jc w:val="center"/>
        <w:outlineLvl w:val="0"/>
        <w:rPr>
          <w:rFonts w:hint="eastAsia"/>
          <w:b/>
          <w:color w:val="000000"/>
          <w:sz w:val="32"/>
          <w:szCs w:val="32"/>
          <w:lang w:eastAsia="zh-CN"/>
        </w:rPr>
      </w:pPr>
      <w:r>
        <w:rPr>
          <w:rFonts w:hint="eastAsia"/>
          <w:b/>
          <w:color w:val="000000"/>
          <w:sz w:val="32"/>
          <w:szCs w:val="32"/>
          <w:lang w:eastAsia="zh-CN"/>
        </w:rPr>
        <w:t>无锡福瑞马机械制造有限公司</w:t>
      </w:r>
    </w:p>
    <w:p>
      <w:pPr>
        <w:pStyle w:val="20"/>
        <w:spacing w:before="0" w:beforeAutospacing="0" w:after="0" w:afterAutospacing="0" w:line="276" w:lineRule="auto"/>
        <w:ind w:firstLine="643" w:firstLineChars="200"/>
        <w:jc w:val="center"/>
        <w:outlineLvl w:val="0"/>
        <w:rPr>
          <w:rFonts w:hint="eastAsia"/>
          <w:b/>
          <w:color w:val="000000"/>
          <w:sz w:val="32"/>
          <w:szCs w:val="32"/>
          <w:lang w:eastAsia="zh-CN"/>
        </w:rPr>
      </w:pPr>
      <w:r>
        <w:rPr>
          <w:rFonts w:hint="eastAsia"/>
          <w:b/>
          <w:color w:val="000000"/>
          <w:sz w:val="32"/>
          <w:szCs w:val="32"/>
          <w:lang w:eastAsia="zh-CN"/>
        </w:rPr>
        <w:t>通用设备及配件、非标金属结构件的制造加工项目</w:t>
      </w:r>
    </w:p>
    <w:p>
      <w:pPr>
        <w:pStyle w:val="20"/>
        <w:spacing w:before="0" w:beforeAutospacing="0" w:after="0" w:afterAutospacing="0" w:line="276" w:lineRule="auto"/>
        <w:ind w:firstLine="643" w:firstLineChars="200"/>
        <w:jc w:val="center"/>
        <w:outlineLvl w:val="0"/>
        <w:rPr>
          <w:b/>
          <w:color w:val="000000"/>
          <w:sz w:val="32"/>
          <w:szCs w:val="32"/>
        </w:rPr>
      </w:pPr>
      <w:r>
        <w:rPr>
          <w:rFonts w:hint="eastAsia"/>
          <w:b/>
          <w:color w:val="000000"/>
          <w:sz w:val="32"/>
          <w:szCs w:val="32"/>
        </w:rPr>
        <w:t>竣工环境保护</w:t>
      </w:r>
      <w:r>
        <w:rPr>
          <w:b/>
          <w:color w:val="000000"/>
          <w:sz w:val="32"/>
          <w:szCs w:val="32"/>
        </w:rPr>
        <w:t>验收</w:t>
      </w:r>
      <w:r>
        <w:rPr>
          <w:rFonts w:hint="eastAsia"/>
          <w:b/>
          <w:color w:val="000000"/>
          <w:sz w:val="32"/>
          <w:szCs w:val="32"/>
        </w:rPr>
        <w:t>意见</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20</w:t>
      </w:r>
      <w:r>
        <w:rPr>
          <w:rFonts w:hint="eastAsia"/>
          <w:color w:val="000000"/>
          <w:sz w:val="21"/>
          <w:szCs w:val="21"/>
          <w:lang w:val="en-US" w:eastAsia="zh-CN"/>
        </w:rPr>
        <w:t>21</w:t>
      </w:r>
      <w:r>
        <w:rPr>
          <w:rFonts w:hint="eastAsia"/>
          <w:color w:val="000000"/>
          <w:sz w:val="21"/>
          <w:szCs w:val="21"/>
        </w:rPr>
        <w:t>年</w:t>
      </w:r>
      <w:r>
        <w:rPr>
          <w:rFonts w:hint="eastAsia"/>
          <w:color w:val="000000"/>
          <w:sz w:val="21"/>
          <w:szCs w:val="21"/>
          <w:lang w:val="en-US" w:eastAsia="zh-CN"/>
        </w:rPr>
        <w:t>8</w:t>
      </w:r>
      <w:r>
        <w:rPr>
          <w:rFonts w:hint="eastAsia"/>
          <w:color w:val="000000"/>
          <w:sz w:val="21"/>
          <w:szCs w:val="21"/>
        </w:rPr>
        <w:t>月</w:t>
      </w:r>
      <w:r>
        <w:rPr>
          <w:rFonts w:hint="eastAsia"/>
          <w:color w:val="000000"/>
          <w:sz w:val="21"/>
          <w:szCs w:val="21"/>
          <w:lang w:val="en-US" w:eastAsia="zh-CN"/>
        </w:rPr>
        <w:t>16</w:t>
      </w:r>
      <w:r>
        <w:rPr>
          <w:rFonts w:hint="eastAsia"/>
          <w:color w:val="000000"/>
          <w:sz w:val="21"/>
          <w:szCs w:val="21"/>
        </w:rPr>
        <w:t>日</w:t>
      </w:r>
      <w:r>
        <w:rPr>
          <w:color w:val="000000"/>
          <w:sz w:val="21"/>
          <w:szCs w:val="21"/>
        </w:rPr>
        <w:t>，</w:t>
      </w:r>
      <w:r>
        <w:rPr>
          <w:rFonts w:hint="eastAsia"/>
          <w:color w:val="000000"/>
          <w:sz w:val="21"/>
          <w:szCs w:val="21"/>
          <w:lang w:eastAsia="zh-CN"/>
        </w:rPr>
        <w:t>无锡福瑞马机械制造有限公司</w:t>
      </w:r>
      <w:r>
        <w:rPr>
          <w:rFonts w:hint="eastAsia"/>
          <w:color w:val="000000"/>
          <w:sz w:val="21"/>
          <w:szCs w:val="21"/>
        </w:rPr>
        <w:t>根据</w:t>
      </w:r>
      <w:r>
        <w:rPr>
          <w:rFonts w:hint="eastAsia"/>
          <w:color w:val="000000"/>
          <w:sz w:val="21"/>
          <w:szCs w:val="21"/>
          <w:lang w:eastAsia="zh-CN"/>
        </w:rPr>
        <w:t>通用设备及配件、非标金属结构件的制造加工项目</w:t>
      </w:r>
      <w:r>
        <w:rPr>
          <w:color w:val="000000"/>
          <w:sz w:val="21"/>
          <w:szCs w:val="21"/>
        </w:rPr>
        <w:t>竣工环境保护</w:t>
      </w:r>
      <w:r>
        <w:rPr>
          <w:rFonts w:hint="eastAsia"/>
          <w:color w:val="000000"/>
          <w:sz w:val="21"/>
          <w:szCs w:val="21"/>
        </w:rPr>
        <w:t xml:space="preserve">验收监测报告（表）并对照《建设项目竣工环境保护验收暂行办法》，严格依照国家有关法律法规、建设项目竣工环境保护验收技术规范/指南、本项目环境影响评价报告书（表）和审批部门审批决定等要求对本项目进行验收，提出意见如下： </w:t>
      </w:r>
    </w:p>
    <w:p>
      <w:pPr>
        <w:pStyle w:val="21"/>
        <w:spacing w:line="360" w:lineRule="auto"/>
        <w:ind w:firstLine="422" w:firstLineChars="200"/>
        <w:rPr>
          <w:rFonts w:hAnsi="宋体"/>
          <w:b/>
          <w:sz w:val="21"/>
          <w:szCs w:val="21"/>
        </w:rPr>
      </w:pPr>
      <w:r>
        <w:rPr>
          <w:rFonts w:hint="eastAsia" w:hAnsi="宋体"/>
          <w:b/>
          <w:sz w:val="21"/>
          <w:szCs w:val="21"/>
        </w:rPr>
        <w:t>一、工程建设基本情况</w:t>
      </w:r>
    </w:p>
    <w:p>
      <w:pPr>
        <w:pStyle w:val="21"/>
        <w:spacing w:line="360" w:lineRule="auto"/>
        <w:ind w:firstLine="420" w:firstLineChars="200"/>
        <w:rPr>
          <w:rFonts w:hAnsi="宋体"/>
          <w:sz w:val="21"/>
          <w:szCs w:val="21"/>
        </w:rPr>
      </w:pPr>
      <w:r>
        <w:rPr>
          <w:rFonts w:hint="eastAsia" w:hAnsi="宋体"/>
          <w:sz w:val="21"/>
          <w:szCs w:val="21"/>
        </w:rPr>
        <w:t>（一）建设地点、规模、主要建设内容</w:t>
      </w:r>
    </w:p>
    <w:p>
      <w:pPr>
        <w:pStyle w:val="21"/>
        <w:spacing w:line="360" w:lineRule="auto"/>
        <w:ind w:firstLine="420" w:firstLineChars="200"/>
        <w:rPr>
          <w:rFonts w:hAnsi="宋体"/>
          <w:sz w:val="21"/>
          <w:szCs w:val="21"/>
        </w:rPr>
      </w:pPr>
      <w:r>
        <w:rPr>
          <w:rFonts w:hint="eastAsia" w:hAnsi="宋体"/>
          <w:sz w:val="21"/>
          <w:szCs w:val="21"/>
          <w:lang w:eastAsia="zh-CN"/>
        </w:rPr>
        <w:t>无锡福瑞马机械制造有限公司</w:t>
      </w:r>
      <w:r>
        <w:rPr>
          <w:rFonts w:hint="eastAsia" w:hAnsi="宋体"/>
          <w:sz w:val="21"/>
          <w:szCs w:val="21"/>
        </w:rPr>
        <w:t>位于无锡市惠山区</w:t>
      </w:r>
      <w:r>
        <w:rPr>
          <w:rFonts w:hint="eastAsia" w:hAnsi="宋体"/>
          <w:sz w:val="21"/>
          <w:szCs w:val="21"/>
          <w:lang w:eastAsia="zh-CN"/>
        </w:rPr>
        <w:t>阳山镇阳山村西山</w:t>
      </w:r>
      <w:r>
        <w:rPr>
          <w:rFonts w:hint="eastAsia" w:hAnsi="宋体"/>
          <w:sz w:val="21"/>
          <w:szCs w:val="21"/>
        </w:rPr>
        <w:t>，公司注册成立于 20</w:t>
      </w:r>
      <w:r>
        <w:rPr>
          <w:rFonts w:hint="eastAsia" w:hAnsi="宋体"/>
          <w:sz w:val="21"/>
          <w:szCs w:val="21"/>
          <w:lang w:val="en-US" w:eastAsia="zh-CN"/>
        </w:rPr>
        <w:t>18</w:t>
      </w:r>
      <w:r>
        <w:rPr>
          <w:rFonts w:hint="eastAsia" w:hAnsi="宋体"/>
          <w:sz w:val="21"/>
          <w:szCs w:val="21"/>
        </w:rPr>
        <w:t>年</w:t>
      </w:r>
      <w:r>
        <w:rPr>
          <w:rFonts w:hint="eastAsia" w:hAnsi="宋体"/>
          <w:sz w:val="21"/>
          <w:szCs w:val="21"/>
          <w:lang w:val="en-US" w:eastAsia="zh-CN"/>
        </w:rPr>
        <w:t>4</w:t>
      </w:r>
      <w:r>
        <w:rPr>
          <w:rFonts w:hint="eastAsia" w:hAnsi="宋体"/>
          <w:sz w:val="21"/>
          <w:szCs w:val="21"/>
        </w:rPr>
        <w:t>月</w:t>
      </w:r>
      <w:r>
        <w:rPr>
          <w:rFonts w:hint="eastAsia" w:hAnsi="宋体"/>
          <w:sz w:val="21"/>
          <w:szCs w:val="21"/>
          <w:lang w:val="en-US" w:eastAsia="zh-CN"/>
        </w:rPr>
        <w:t>23日</w:t>
      </w:r>
      <w:r>
        <w:rPr>
          <w:rFonts w:hint="eastAsia" w:hAnsi="宋体"/>
          <w:sz w:val="21"/>
          <w:szCs w:val="21"/>
        </w:rPr>
        <w:t>。公司性质为</w:t>
      </w:r>
      <w:r>
        <w:rPr>
          <w:rFonts w:hint="eastAsia" w:hAnsi="宋体"/>
          <w:sz w:val="21"/>
          <w:szCs w:val="21"/>
          <w:lang w:val="en-US" w:eastAsia="zh-CN"/>
        </w:rPr>
        <w:t>有限责任公司</w:t>
      </w:r>
      <w:r>
        <w:rPr>
          <w:rFonts w:hint="eastAsia" w:hAnsi="宋体"/>
          <w:sz w:val="21"/>
          <w:szCs w:val="21"/>
        </w:rPr>
        <w:t>，公司主要从事</w:t>
      </w:r>
      <w:r>
        <w:rPr>
          <w:rFonts w:hint="eastAsia" w:hAnsi="宋体"/>
          <w:sz w:val="21"/>
          <w:szCs w:val="21"/>
          <w:lang w:eastAsia="zh-CN"/>
        </w:rPr>
        <w:t>通用设备及配件、非标金属结构件</w:t>
      </w:r>
      <w:r>
        <w:rPr>
          <w:rFonts w:hint="eastAsia"/>
          <w:color w:val="000000"/>
          <w:sz w:val="21"/>
          <w:szCs w:val="21"/>
          <w:lang w:val="en-US" w:eastAsia="zh-CN"/>
        </w:rPr>
        <w:t>的</w:t>
      </w:r>
      <w:r>
        <w:rPr>
          <w:rFonts w:hint="eastAsia" w:hAnsi="宋体"/>
          <w:sz w:val="21"/>
          <w:szCs w:val="21"/>
          <w:lang w:val="en-US" w:eastAsia="zh-CN"/>
        </w:rPr>
        <w:t>生产</w:t>
      </w:r>
      <w:r>
        <w:rPr>
          <w:rFonts w:hint="eastAsia" w:hAnsi="宋体"/>
          <w:sz w:val="21"/>
          <w:szCs w:val="21"/>
        </w:rPr>
        <w:t>，目前已形成</w:t>
      </w:r>
      <w:r>
        <w:rPr>
          <w:rFonts w:hint="eastAsia" w:hAnsi="宋体"/>
          <w:sz w:val="21"/>
          <w:szCs w:val="21"/>
          <w:lang w:eastAsia="zh-CN"/>
        </w:rPr>
        <w:t>年产通用设备及配件3000吨、非标金属结构件2000吨</w:t>
      </w:r>
      <w:r>
        <w:rPr>
          <w:rFonts w:hint="eastAsia" w:hAnsi="宋体"/>
          <w:sz w:val="21"/>
          <w:szCs w:val="21"/>
        </w:rPr>
        <w:t>的生产规模。公司固定资产</w:t>
      </w:r>
      <w:r>
        <w:rPr>
          <w:rFonts w:hint="eastAsia" w:hAnsi="宋体"/>
          <w:sz w:val="21"/>
          <w:szCs w:val="21"/>
          <w:lang w:val="en-US" w:eastAsia="zh-CN"/>
        </w:rPr>
        <w:t>2500</w:t>
      </w:r>
      <w:r>
        <w:rPr>
          <w:rFonts w:hint="eastAsia" w:hAnsi="宋体"/>
          <w:sz w:val="21"/>
          <w:szCs w:val="21"/>
        </w:rPr>
        <w:t>万元，员工</w:t>
      </w:r>
      <w:r>
        <w:rPr>
          <w:rFonts w:hint="eastAsia" w:hAnsi="宋体"/>
          <w:sz w:val="21"/>
          <w:szCs w:val="21"/>
          <w:lang w:val="en-US" w:eastAsia="zh-CN"/>
        </w:rPr>
        <w:t>30</w:t>
      </w:r>
      <w:r>
        <w:rPr>
          <w:rFonts w:hint="eastAsia" w:hAnsi="宋体"/>
          <w:sz w:val="21"/>
          <w:szCs w:val="21"/>
        </w:rPr>
        <w:t>人。</w:t>
      </w:r>
    </w:p>
    <w:p>
      <w:pPr>
        <w:pStyle w:val="21"/>
        <w:spacing w:line="360" w:lineRule="auto"/>
        <w:ind w:firstLine="420" w:firstLineChars="200"/>
        <w:rPr>
          <w:rFonts w:hAnsi="宋体"/>
          <w:sz w:val="21"/>
          <w:szCs w:val="21"/>
        </w:rPr>
      </w:pPr>
      <w:r>
        <w:rPr>
          <w:rFonts w:hint="eastAsia" w:hAnsi="宋体"/>
          <w:sz w:val="21"/>
          <w:szCs w:val="21"/>
        </w:rPr>
        <w:t>（二）建设过程及环保审批情况</w:t>
      </w:r>
    </w:p>
    <w:p>
      <w:pPr>
        <w:pStyle w:val="21"/>
        <w:spacing w:line="360" w:lineRule="auto"/>
        <w:ind w:firstLine="420" w:firstLineChars="200"/>
        <w:rPr>
          <w:rFonts w:hint="eastAsia" w:hAnsi="宋体"/>
          <w:sz w:val="21"/>
          <w:szCs w:val="21"/>
        </w:rPr>
      </w:pPr>
      <w:r>
        <w:rPr>
          <w:rFonts w:hint="eastAsia" w:hAnsi="宋体"/>
          <w:sz w:val="21"/>
          <w:szCs w:val="21"/>
          <w:lang w:eastAsia="zh-CN"/>
        </w:rPr>
        <w:t>无锡福瑞马机械制造有限公司</w:t>
      </w:r>
      <w:r>
        <w:rPr>
          <w:rFonts w:hint="eastAsia" w:hAnsi="宋体"/>
          <w:sz w:val="21"/>
          <w:szCs w:val="21"/>
          <w:lang w:val="en-US" w:eastAsia="zh-CN"/>
        </w:rPr>
        <w:t>租赁闲置</w:t>
      </w:r>
      <w:r>
        <w:rPr>
          <w:rFonts w:hint="eastAsia" w:hAnsi="宋体"/>
          <w:sz w:val="21"/>
          <w:szCs w:val="21"/>
        </w:rPr>
        <w:t>厂房从</w:t>
      </w:r>
      <w:r>
        <w:rPr>
          <w:rFonts w:hint="eastAsia" w:hAnsi="宋体"/>
          <w:sz w:val="21"/>
          <w:szCs w:val="21"/>
          <w:lang w:val="en-US" w:eastAsia="zh-CN"/>
        </w:rPr>
        <w:t>事</w:t>
      </w:r>
      <w:r>
        <w:rPr>
          <w:rFonts w:hint="eastAsia" w:hAnsi="宋体"/>
          <w:sz w:val="21"/>
          <w:szCs w:val="21"/>
          <w:lang w:eastAsia="zh-CN"/>
        </w:rPr>
        <w:t>通用设备及配件、非标金属结构件</w:t>
      </w:r>
      <w:r>
        <w:rPr>
          <w:rFonts w:hint="eastAsia" w:hAnsi="宋体"/>
          <w:sz w:val="21"/>
          <w:szCs w:val="21"/>
        </w:rPr>
        <w:t>的生产。201</w:t>
      </w:r>
      <w:r>
        <w:rPr>
          <w:rFonts w:hint="eastAsia" w:hAnsi="宋体"/>
          <w:sz w:val="21"/>
          <w:szCs w:val="21"/>
          <w:lang w:val="en-US" w:eastAsia="zh-CN"/>
        </w:rPr>
        <w:t>8</w:t>
      </w:r>
      <w:r>
        <w:rPr>
          <w:rFonts w:hint="eastAsia" w:hAnsi="宋体"/>
          <w:sz w:val="21"/>
          <w:szCs w:val="21"/>
        </w:rPr>
        <w:t>年</w:t>
      </w:r>
      <w:r>
        <w:rPr>
          <w:rFonts w:hint="eastAsia" w:hAnsi="宋体"/>
          <w:sz w:val="21"/>
          <w:szCs w:val="21"/>
          <w:lang w:val="en-US" w:eastAsia="zh-CN"/>
        </w:rPr>
        <w:t>8</w:t>
      </w:r>
      <w:r>
        <w:rPr>
          <w:rFonts w:hint="eastAsia" w:hAnsi="宋体"/>
          <w:sz w:val="21"/>
          <w:szCs w:val="21"/>
        </w:rPr>
        <w:t>月，我公司委托</w:t>
      </w:r>
      <w:r>
        <w:rPr>
          <w:rFonts w:hint="eastAsia" w:hAnsi="宋体"/>
          <w:sz w:val="21"/>
          <w:szCs w:val="21"/>
          <w:lang w:eastAsia="zh-CN"/>
        </w:rPr>
        <w:t>苏州科太环境技术有限公司</w:t>
      </w:r>
      <w:r>
        <w:rPr>
          <w:rFonts w:hint="eastAsia" w:hAnsi="宋体"/>
          <w:sz w:val="21"/>
          <w:szCs w:val="21"/>
        </w:rPr>
        <w:t>编制了《</w:t>
      </w:r>
      <w:r>
        <w:rPr>
          <w:rFonts w:hint="eastAsia" w:hAnsi="宋体"/>
          <w:sz w:val="21"/>
          <w:szCs w:val="21"/>
          <w:lang w:eastAsia="zh-CN"/>
        </w:rPr>
        <w:t>无锡福瑞马机械制造有限公司通用设备及配件、非标金属结构件制造加工项目</w:t>
      </w:r>
      <w:r>
        <w:rPr>
          <w:rFonts w:hint="eastAsia" w:hAnsi="宋体"/>
          <w:sz w:val="21"/>
          <w:szCs w:val="21"/>
        </w:rPr>
        <w:t>环境影响报告表》，并于20</w:t>
      </w:r>
      <w:r>
        <w:rPr>
          <w:rFonts w:hint="eastAsia" w:hAnsi="宋体"/>
          <w:sz w:val="21"/>
          <w:szCs w:val="21"/>
          <w:lang w:val="en-US" w:eastAsia="zh-CN"/>
        </w:rPr>
        <w:t>18</w:t>
      </w:r>
      <w:r>
        <w:rPr>
          <w:rFonts w:hint="eastAsia" w:hAnsi="宋体"/>
          <w:sz w:val="21"/>
          <w:szCs w:val="21"/>
        </w:rPr>
        <w:t>年</w:t>
      </w:r>
      <w:r>
        <w:rPr>
          <w:rFonts w:hint="eastAsia" w:hAnsi="宋体"/>
          <w:sz w:val="21"/>
          <w:szCs w:val="21"/>
          <w:lang w:val="en-US" w:eastAsia="zh-CN"/>
        </w:rPr>
        <w:t>10</w:t>
      </w:r>
      <w:r>
        <w:rPr>
          <w:rFonts w:hint="eastAsia" w:hAnsi="宋体"/>
          <w:sz w:val="21"/>
          <w:szCs w:val="21"/>
        </w:rPr>
        <w:t>月</w:t>
      </w:r>
      <w:r>
        <w:rPr>
          <w:rFonts w:hint="eastAsia" w:hAnsi="宋体"/>
          <w:sz w:val="21"/>
          <w:szCs w:val="21"/>
          <w:lang w:val="en-US" w:eastAsia="zh-CN"/>
        </w:rPr>
        <w:t>3</w:t>
      </w:r>
      <w:r>
        <w:rPr>
          <w:rFonts w:hint="eastAsia" w:hAnsi="宋体"/>
          <w:sz w:val="21"/>
          <w:szCs w:val="21"/>
        </w:rPr>
        <w:t>1日取得了无锡市惠山区环境保护局的审批意见</w:t>
      </w:r>
      <w:r>
        <w:rPr>
          <w:rFonts w:hint="eastAsia" w:hAnsi="宋体"/>
          <w:sz w:val="21"/>
          <w:szCs w:val="21"/>
          <w:lang w:eastAsia="zh-CN"/>
        </w:rPr>
        <w:t>（</w:t>
      </w:r>
      <w:r>
        <w:rPr>
          <w:rFonts w:hint="eastAsia" w:hAnsi="宋体"/>
          <w:sz w:val="21"/>
          <w:szCs w:val="21"/>
          <w:lang w:val="en-US" w:eastAsia="zh-CN"/>
        </w:rPr>
        <w:t>惠环审[2018]519号</w:t>
      </w:r>
      <w:r>
        <w:rPr>
          <w:rFonts w:hint="eastAsia" w:hAnsi="宋体"/>
          <w:sz w:val="21"/>
          <w:szCs w:val="21"/>
          <w:lang w:eastAsia="zh-CN"/>
        </w:rPr>
        <w:t>）</w:t>
      </w:r>
      <w:r>
        <w:rPr>
          <w:rFonts w:hint="eastAsia" w:hAnsi="宋体"/>
          <w:sz w:val="21"/>
          <w:szCs w:val="21"/>
        </w:rPr>
        <w:t>。</w:t>
      </w:r>
    </w:p>
    <w:p>
      <w:pPr>
        <w:pStyle w:val="21"/>
        <w:spacing w:line="360" w:lineRule="auto"/>
        <w:ind w:firstLine="420" w:firstLineChars="200"/>
        <w:rPr>
          <w:rFonts w:hAnsi="宋体"/>
          <w:sz w:val="21"/>
          <w:szCs w:val="21"/>
        </w:rPr>
      </w:pPr>
      <w:r>
        <w:rPr>
          <w:rFonts w:hint="eastAsia" w:hAnsi="宋体"/>
          <w:sz w:val="21"/>
          <w:szCs w:val="21"/>
          <w:lang w:eastAsia="zh-CN"/>
        </w:rPr>
        <w:t>无锡福瑞马机械制造有限公司通用设备及配件、非标金属结构件的制造加工项目</w:t>
      </w:r>
      <w:r>
        <w:rPr>
          <w:rFonts w:hAnsi="宋体"/>
          <w:sz w:val="21"/>
          <w:szCs w:val="21"/>
        </w:rPr>
        <w:t>竣工</w:t>
      </w:r>
      <w:r>
        <w:rPr>
          <w:rFonts w:hint="eastAsia" w:hAnsi="宋体"/>
          <w:sz w:val="21"/>
          <w:szCs w:val="21"/>
        </w:rPr>
        <w:t>时间为20</w:t>
      </w:r>
      <w:r>
        <w:rPr>
          <w:rFonts w:hint="eastAsia" w:hAnsi="宋体"/>
          <w:sz w:val="21"/>
          <w:szCs w:val="21"/>
          <w:lang w:val="en-US" w:eastAsia="zh-CN"/>
        </w:rPr>
        <w:t>21</w:t>
      </w:r>
      <w:r>
        <w:rPr>
          <w:rFonts w:hint="eastAsia" w:hAnsi="宋体"/>
          <w:sz w:val="21"/>
          <w:szCs w:val="21"/>
        </w:rPr>
        <w:t>年</w:t>
      </w:r>
      <w:r>
        <w:rPr>
          <w:rFonts w:hint="eastAsia" w:hAnsi="宋体"/>
          <w:sz w:val="21"/>
          <w:szCs w:val="21"/>
          <w:lang w:val="en-US" w:eastAsia="zh-CN"/>
        </w:rPr>
        <w:t>4</w:t>
      </w:r>
      <w:r>
        <w:rPr>
          <w:rFonts w:hint="eastAsia" w:hAnsi="宋体"/>
          <w:sz w:val="21"/>
          <w:szCs w:val="21"/>
        </w:rPr>
        <w:t>月，开始调试日期为20</w:t>
      </w:r>
      <w:r>
        <w:rPr>
          <w:rFonts w:hint="eastAsia" w:hAnsi="宋体"/>
          <w:sz w:val="21"/>
          <w:szCs w:val="21"/>
          <w:lang w:val="en-US" w:eastAsia="zh-CN"/>
        </w:rPr>
        <w:t>21</w:t>
      </w:r>
      <w:r>
        <w:rPr>
          <w:rFonts w:hint="eastAsia" w:hAnsi="宋体"/>
          <w:sz w:val="21"/>
          <w:szCs w:val="21"/>
        </w:rPr>
        <w:t>年</w:t>
      </w:r>
      <w:r>
        <w:rPr>
          <w:rFonts w:hint="eastAsia" w:hAnsi="宋体"/>
          <w:sz w:val="21"/>
          <w:szCs w:val="21"/>
          <w:lang w:val="en-US" w:eastAsia="zh-CN"/>
        </w:rPr>
        <w:t>5</w:t>
      </w:r>
      <w:r>
        <w:rPr>
          <w:rFonts w:hint="eastAsia" w:hAnsi="宋体"/>
          <w:sz w:val="21"/>
          <w:szCs w:val="21"/>
        </w:rPr>
        <w:t>月。</w:t>
      </w:r>
    </w:p>
    <w:p>
      <w:pPr>
        <w:pStyle w:val="21"/>
        <w:spacing w:line="360" w:lineRule="auto"/>
        <w:ind w:firstLine="420" w:firstLineChars="200"/>
        <w:rPr>
          <w:rFonts w:hAnsi="宋体"/>
          <w:sz w:val="21"/>
          <w:szCs w:val="21"/>
        </w:rPr>
      </w:pPr>
      <w:r>
        <w:rPr>
          <w:rFonts w:hint="eastAsia" w:hAnsi="宋体"/>
          <w:sz w:val="21"/>
          <w:szCs w:val="21"/>
        </w:rPr>
        <w:t>（三）投资情况</w:t>
      </w:r>
    </w:p>
    <w:p>
      <w:pPr>
        <w:pStyle w:val="21"/>
        <w:spacing w:line="360" w:lineRule="auto"/>
        <w:ind w:firstLine="420" w:firstLineChars="200"/>
        <w:rPr>
          <w:sz w:val="21"/>
          <w:szCs w:val="21"/>
        </w:rPr>
      </w:pPr>
      <w:r>
        <w:rPr>
          <w:rFonts w:hint="eastAsia"/>
          <w:sz w:val="21"/>
          <w:szCs w:val="21"/>
        </w:rPr>
        <w:t>总投资和环保投资情况：本项</w:t>
      </w:r>
      <w:r>
        <w:rPr>
          <w:rFonts w:hint="eastAsia" w:hAnsi="宋体"/>
          <w:sz w:val="21"/>
          <w:szCs w:val="21"/>
        </w:rPr>
        <w:t>目总投资</w:t>
      </w:r>
      <w:r>
        <w:rPr>
          <w:rFonts w:hint="eastAsia" w:hAnsi="宋体"/>
          <w:sz w:val="21"/>
          <w:szCs w:val="21"/>
          <w:lang w:val="en-US" w:eastAsia="zh-CN"/>
        </w:rPr>
        <w:t>2500</w:t>
      </w:r>
      <w:r>
        <w:rPr>
          <w:rFonts w:hint="eastAsia" w:hAnsi="宋体"/>
          <w:sz w:val="21"/>
          <w:szCs w:val="21"/>
        </w:rPr>
        <w:t>万元，</w:t>
      </w:r>
      <w:r>
        <w:rPr>
          <w:rFonts w:hint="eastAsia"/>
          <w:sz w:val="21"/>
          <w:szCs w:val="21"/>
        </w:rPr>
        <w:t>其中环保投资</w:t>
      </w:r>
      <w:r>
        <w:rPr>
          <w:rFonts w:hint="eastAsia"/>
          <w:sz w:val="21"/>
          <w:szCs w:val="21"/>
          <w:lang w:val="en-US" w:eastAsia="zh-CN"/>
        </w:rPr>
        <w:t>10</w:t>
      </w:r>
      <w:r>
        <w:rPr>
          <w:rFonts w:hint="eastAsia"/>
          <w:sz w:val="21"/>
          <w:szCs w:val="21"/>
        </w:rPr>
        <w:t>万元，占总投资</w:t>
      </w:r>
      <w:r>
        <w:rPr>
          <w:rFonts w:hint="eastAsia"/>
          <w:sz w:val="21"/>
          <w:szCs w:val="21"/>
          <w:lang w:val="en-US" w:eastAsia="zh-CN"/>
        </w:rPr>
        <w:t>的0.4</w:t>
      </w:r>
      <w:r>
        <w:rPr>
          <w:rFonts w:hint="eastAsia"/>
          <w:sz w:val="21"/>
          <w:szCs w:val="21"/>
        </w:rPr>
        <w:t>%。</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（四）验收范围</w:t>
      </w:r>
    </w:p>
    <w:p>
      <w:pPr>
        <w:pStyle w:val="20"/>
        <w:spacing w:before="0" w:beforeAutospacing="0" w:after="0" w:afterAutospacing="0" w:line="360" w:lineRule="auto"/>
        <w:ind w:firstLine="420" w:firstLineChars="200"/>
        <w:jc w:val="both"/>
        <w:outlineLvl w:val="0"/>
        <w:rPr>
          <w:color w:val="000000"/>
          <w:sz w:val="21"/>
          <w:szCs w:val="21"/>
        </w:rPr>
      </w:pPr>
      <w:r>
        <w:rPr>
          <w:rFonts w:hint="eastAsia"/>
          <w:sz w:val="21"/>
          <w:szCs w:val="21"/>
          <w:lang w:eastAsia="zh-CN"/>
        </w:rPr>
        <w:t>无锡福瑞马机械制造有限公司</w:t>
      </w:r>
      <w:r>
        <w:rPr>
          <w:rFonts w:hint="eastAsia"/>
          <w:color w:val="000000"/>
          <w:sz w:val="21"/>
          <w:szCs w:val="21"/>
          <w:lang w:eastAsia="zh-CN"/>
        </w:rPr>
        <w:t>通用设备及配件、非标金属结构件的制造加工项目</w:t>
      </w:r>
      <w:r>
        <w:rPr>
          <w:color w:val="000000"/>
          <w:sz w:val="21"/>
          <w:szCs w:val="21"/>
        </w:rPr>
        <w:t>各类环保治理设施与主体工程已同步建成并投入运行，运行基本稳定，具备项目竣工验收监测条件，本次验收为整体验收。</w:t>
      </w:r>
    </w:p>
    <w:p>
      <w:pPr>
        <w:pStyle w:val="20"/>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二、工程设备变动情况</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本项目生产设备数量及型号未发生变化。详见表2-1。</w:t>
      </w:r>
    </w:p>
    <w:p>
      <w:pPr>
        <w:pStyle w:val="20"/>
        <w:spacing w:before="0" w:beforeAutospacing="0" w:after="0" w:afterAutospacing="0" w:line="360" w:lineRule="auto"/>
        <w:ind w:firstLine="420" w:firstLineChars="200"/>
        <w:jc w:val="center"/>
        <w:outlineLvl w:val="0"/>
        <w:rPr>
          <w:rFonts w:hint="eastAsia"/>
          <w:color w:val="000000"/>
          <w:sz w:val="21"/>
          <w:szCs w:val="21"/>
        </w:rPr>
      </w:pPr>
    </w:p>
    <w:p>
      <w:pPr>
        <w:pStyle w:val="20"/>
        <w:spacing w:before="0" w:beforeAutospacing="0" w:after="0" w:afterAutospacing="0" w:line="360" w:lineRule="auto"/>
        <w:ind w:firstLine="420" w:firstLineChars="200"/>
        <w:jc w:val="center"/>
        <w:outlineLvl w:val="0"/>
        <w:rPr>
          <w:rFonts w:hint="eastAsia"/>
          <w:color w:val="000000"/>
          <w:sz w:val="21"/>
          <w:szCs w:val="21"/>
        </w:rPr>
      </w:pPr>
    </w:p>
    <w:p>
      <w:pPr>
        <w:pStyle w:val="20"/>
        <w:spacing w:before="0" w:beforeAutospacing="0" w:after="0" w:afterAutospacing="0" w:line="360" w:lineRule="auto"/>
        <w:ind w:firstLine="420" w:firstLineChars="200"/>
        <w:jc w:val="center"/>
        <w:outlineLvl w:val="0"/>
        <w:rPr>
          <w:color w:val="000000"/>
          <w:sz w:val="21"/>
          <w:szCs w:val="21"/>
        </w:rPr>
      </w:pPr>
      <w:r>
        <w:rPr>
          <w:rFonts w:hint="eastAsia"/>
          <w:color w:val="000000"/>
          <w:sz w:val="21"/>
          <w:szCs w:val="21"/>
        </w:rPr>
        <w:t>表2-1</w:t>
      </w:r>
    </w:p>
    <w:tbl>
      <w:tblPr>
        <w:tblStyle w:val="14"/>
        <w:tblpPr w:leftFromText="180" w:rightFromText="180" w:vertAnchor="text" w:horzAnchor="margin" w:tblpXSpec="center" w:tblpY="18"/>
        <w:tblW w:w="920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23"/>
        <w:gridCol w:w="1911"/>
        <w:gridCol w:w="2082"/>
        <w:gridCol w:w="2224"/>
        <w:gridCol w:w="216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Merge w:val="restart"/>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序号</w:t>
            </w:r>
          </w:p>
        </w:tc>
        <w:tc>
          <w:tcPr>
            <w:tcW w:w="1911" w:type="dxa"/>
            <w:vMerge w:val="restart"/>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名称</w:t>
            </w:r>
          </w:p>
        </w:tc>
        <w:tc>
          <w:tcPr>
            <w:tcW w:w="2082" w:type="dxa"/>
            <w:vMerge w:val="restart"/>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规格型号</w:t>
            </w:r>
          </w:p>
        </w:tc>
        <w:tc>
          <w:tcPr>
            <w:tcW w:w="4387" w:type="dxa"/>
            <w:gridSpan w:val="2"/>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数量（台）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57" w:hRule="atLeast"/>
          <w:jc w:val="center"/>
        </w:trPr>
        <w:tc>
          <w:tcPr>
            <w:tcW w:w="823" w:type="dxa"/>
            <w:vMerge w:val="continue"/>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p>
        </w:tc>
        <w:tc>
          <w:tcPr>
            <w:tcW w:w="1911" w:type="dxa"/>
            <w:vMerge w:val="continue"/>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p>
        </w:tc>
        <w:tc>
          <w:tcPr>
            <w:tcW w:w="2082" w:type="dxa"/>
            <w:vMerge w:val="continue"/>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p>
        </w:tc>
        <w:tc>
          <w:tcPr>
            <w:tcW w:w="2224" w:type="dxa"/>
            <w:vAlign w:val="center"/>
          </w:tcPr>
          <w:p>
            <w:pPr>
              <w:pStyle w:val="5"/>
              <w:keepNext w:val="0"/>
              <w:keepLines w:val="0"/>
              <w:suppressLineNumbers w:val="0"/>
              <w:spacing w:before="0" w:beforeAutospacing="0" w:afterAutospacing="1" w:line="240" w:lineRule="exact"/>
              <w:ind w:left="0" w:right="0"/>
              <w:jc w:val="center"/>
              <w:rPr>
                <w:rFonts w:hint="default" w:ascii="Times New Roman" w:hAnsi="Times New Roman" w:eastAsia="仿宋"/>
                <w:b/>
                <w:sz w:val="21"/>
                <w:szCs w:val="21"/>
              </w:rPr>
            </w:pPr>
            <w:r>
              <w:rPr>
                <w:rFonts w:hint="default" w:ascii="Times New Roman" w:hAnsi="Times New Roman" w:eastAsia="仿宋"/>
                <w:b/>
                <w:sz w:val="21"/>
                <w:szCs w:val="21"/>
              </w:rPr>
              <w:t>环评中数量（台/套）</w:t>
            </w:r>
          </w:p>
        </w:tc>
        <w:tc>
          <w:tcPr>
            <w:tcW w:w="2163" w:type="dxa"/>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实际数量（台/套）</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1</w:t>
            </w:r>
          </w:p>
        </w:tc>
        <w:tc>
          <w:tcPr>
            <w:tcW w:w="191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eastAsia" w:ascii="Times New Roman" w:hAnsi="Times New Roman" w:eastAsia="仿宋" w:cs="Times New Roman"/>
                <w:kern w:val="2"/>
                <w:sz w:val="21"/>
                <w:szCs w:val="21"/>
                <w:lang w:val="en-US" w:eastAsia="zh-CN" w:bidi="ar"/>
              </w:rPr>
              <w:t>钻床</w:t>
            </w:r>
          </w:p>
        </w:tc>
        <w:tc>
          <w:tcPr>
            <w:tcW w:w="2082" w:type="dxa"/>
            <w:vAlign w:val="center"/>
          </w:tcPr>
          <w:p>
            <w:pPr>
              <w:keepNext w:val="0"/>
              <w:keepLines w:val="0"/>
              <w:widowControl w:val="0"/>
              <w:suppressLineNumbers w:val="0"/>
              <w:spacing w:before="0" w:beforeAutospacing="0" w:after="0" w:afterAutospacing="0" w:line="0" w:lineRule="atLeas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w:t>
            </w:r>
          </w:p>
        </w:tc>
        <w:tc>
          <w:tcPr>
            <w:tcW w:w="2224"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2</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2</w:t>
            </w:r>
          </w:p>
        </w:tc>
        <w:tc>
          <w:tcPr>
            <w:tcW w:w="191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eastAsia" w:ascii="Times New Roman" w:hAnsi="Times New Roman" w:eastAsia="仿宋" w:cs="Times New Roman"/>
                <w:kern w:val="2"/>
                <w:sz w:val="21"/>
                <w:szCs w:val="21"/>
                <w:lang w:val="en-US" w:eastAsia="zh-CN" w:bidi="ar"/>
              </w:rPr>
              <w:t>铣床</w:t>
            </w:r>
          </w:p>
        </w:tc>
        <w:tc>
          <w:tcPr>
            <w:tcW w:w="2082"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w:t>
            </w:r>
          </w:p>
        </w:tc>
        <w:tc>
          <w:tcPr>
            <w:tcW w:w="2224"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3</w:t>
            </w:r>
          </w:p>
        </w:tc>
        <w:tc>
          <w:tcPr>
            <w:tcW w:w="1911"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宋体"/>
                <w:kern w:val="2"/>
                <w:sz w:val="21"/>
                <w:szCs w:val="21"/>
                <w:lang w:val="en-US" w:eastAsia="zh-CN" w:bidi="ar"/>
              </w:rPr>
            </w:pPr>
            <w:r>
              <w:rPr>
                <w:rFonts w:hint="eastAsia" w:ascii="Times New Roman" w:hAnsi="Times New Roman" w:eastAsia="仿宋" w:cs="Times New Roman"/>
                <w:kern w:val="2"/>
                <w:sz w:val="21"/>
                <w:szCs w:val="21"/>
                <w:lang w:val="en-US" w:eastAsia="zh-CN" w:bidi="ar"/>
              </w:rPr>
              <w:t>打孔机</w:t>
            </w:r>
          </w:p>
        </w:tc>
        <w:tc>
          <w:tcPr>
            <w:tcW w:w="2082" w:type="dxa"/>
            <w:vAlign w:val="center"/>
          </w:tcPr>
          <w:p>
            <w:pPr>
              <w:keepNext w:val="0"/>
              <w:keepLines w:val="0"/>
              <w:widowControl w:val="0"/>
              <w:suppressLineNumbers w:val="0"/>
              <w:spacing w:before="0" w:beforeAutospacing="0" w:after="0" w:afterAutospacing="0" w:line="0" w:lineRule="atLeast"/>
              <w:ind w:left="0" w:leftChars="0" w:right="0" w:rightChars="0"/>
              <w:jc w:val="center"/>
              <w:rPr>
                <w:rFonts w:hint="default"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w:t>
            </w:r>
          </w:p>
        </w:tc>
        <w:tc>
          <w:tcPr>
            <w:tcW w:w="2224" w:type="dxa"/>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default"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default"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4</w:t>
            </w:r>
          </w:p>
        </w:tc>
        <w:tc>
          <w:tcPr>
            <w:tcW w:w="191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eastAsia" w:ascii="Times New Roman" w:hAnsi="Times New Roman" w:eastAsia="仿宋" w:cs="Times New Roman"/>
                <w:kern w:val="2"/>
                <w:sz w:val="21"/>
                <w:szCs w:val="21"/>
                <w:lang w:val="en-US" w:eastAsia="zh-CN" w:bidi="ar"/>
              </w:rPr>
              <w:t>加工中心</w:t>
            </w:r>
          </w:p>
        </w:tc>
        <w:tc>
          <w:tcPr>
            <w:tcW w:w="2082" w:type="dxa"/>
            <w:vAlign w:val="center"/>
          </w:tcPr>
          <w:p>
            <w:pPr>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w:t>
            </w:r>
          </w:p>
        </w:tc>
        <w:tc>
          <w:tcPr>
            <w:tcW w:w="2224" w:type="dxa"/>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5</w:t>
            </w:r>
          </w:p>
        </w:tc>
        <w:tc>
          <w:tcPr>
            <w:tcW w:w="191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eastAsia" w:ascii="Times New Roman" w:hAnsi="Times New Roman" w:eastAsia="仿宋" w:cs="Times New Roman"/>
                <w:kern w:val="2"/>
                <w:sz w:val="21"/>
                <w:szCs w:val="21"/>
                <w:lang w:val="en-US" w:eastAsia="zh-CN" w:bidi="ar"/>
              </w:rPr>
              <w:t>喷砂机</w:t>
            </w:r>
          </w:p>
        </w:tc>
        <w:tc>
          <w:tcPr>
            <w:tcW w:w="2082" w:type="dxa"/>
            <w:vAlign w:val="center"/>
          </w:tcPr>
          <w:p>
            <w:pPr>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w:t>
            </w:r>
          </w:p>
        </w:tc>
        <w:tc>
          <w:tcPr>
            <w:tcW w:w="2224" w:type="dxa"/>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6</w:t>
            </w:r>
          </w:p>
        </w:tc>
        <w:tc>
          <w:tcPr>
            <w:tcW w:w="191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eastAsia" w:ascii="Times New Roman" w:hAnsi="Times New Roman" w:eastAsia="仿宋" w:cs="Times New Roman"/>
                <w:kern w:val="2"/>
                <w:sz w:val="21"/>
                <w:szCs w:val="21"/>
                <w:lang w:val="en-US" w:eastAsia="zh-CN" w:bidi="ar"/>
              </w:rPr>
              <w:t>火焰切割机</w:t>
            </w:r>
          </w:p>
        </w:tc>
        <w:tc>
          <w:tcPr>
            <w:tcW w:w="2082" w:type="dxa"/>
            <w:vAlign w:val="center"/>
          </w:tcPr>
          <w:p>
            <w:pPr>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w:t>
            </w:r>
          </w:p>
        </w:tc>
        <w:tc>
          <w:tcPr>
            <w:tcW w:w="2224" w:type="dxa"/>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7</w:t>
            </w:r>
          </w:p>
        </w:tc>
        <w:tc>
          <w:tcPr>
            <w:tcW w:w="191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eastAsia" w:ascii="Times New Roman" w:hAnsi="Times New Roman" w:eastAsia="仿宋" w:cs="Times New Roman"/>
                <w:kern w:val="2"/>
                <w:sz w:val="21"/>
                <w:szCs w:val="21"/>
                <w:lang w:val="en-US" w:eastAsia="zh-CN" w:bidi="ar"/>
              </w:rPr>
              <w:t>焊机</w:t>
            </w:r>
          </w:p>
        </w:tc>
        <w:tc>
          <w:tcPr>
            <w:tcW w:w="2082" w:type="dxa"/>
            <w:vAlign w:val="center"/>
          </w:tcPr>
          <w:p>
            <w:pPr>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w:t>
            </w:r>
          </w:p>
        </w:tc>
        <w:tc>
          <w:tcPr>
            <w:tcW w:w="2224" w:type="dxa"/>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6</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8</w:t>
            </w:r>
          </w:p>
        </w:tc>
        <w:tc>
          <w:tcPr>
            <w:tcW w:w="191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eastAsia" w:ascii="Times New Roman" w:hAnsi="Times New Roman" w:eastAsia="仿宋" w:cs="Times New Roman"/>
                <w:kern w:val="2"/>
                <w:sz w:val="21"/>
                <w:szCs w:val="21"/>
                <w:lang w:val="en-US" w:eastAsia="zh-CN" w:bidi="ar"/>
              </w:rPr>
              <w:t>机械手</w:t>
            </w:r>
          </w:p>
        </w:tc>
        <w:tc>
          <w:tcPr>
            <w:tcW w:w="2082" w:type="dxa"/>
            <w:vAlign w:val="center"/>
          </w:tcPr>
          <w:p>
            <w:pPr>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w:t>
            </w:r>
          </w:p>
        </w:tc>
        <w:tc>
          <w:tcPr>
            <w:tcW w:w="2224" w:type="dxa"/>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r>
    </w:tbl>
    <w:p>
      <w:pPr>
        <w:spacing w:after="0" w:line="360" w:lineRule="auto"/>
        <w:ind w:firstLine="422" w:firstLineChars="200"/>
        <w:outlineLvl w:val="0"/>
        <w:rPr>
          <w:rFonts w:hint="eastAsia" w:ascii="宋体" w:hAnsi="宋体" w:eastAsia="宋体" w:cs="宋体"/>
          <w:b/>
          <w:color w:val="000000"/>
          <w:sz w:val="21"/>
          <w:szCs w:val="21"/>
        </w:rPr>
      </w:pPr>
    </w:p>
    <w:p>
      <w:pPr>
        <w:spacing w:after="0" w:line="360" w:lineRule="auto"/>
        <w:ind w:firstLine="422" w:firstLineChars="200"/>
        <w:outlineLvl w:val="0"/>
        <w:rPr>
          <w:rFonts w:ascii="宋体" w:hAnsi="宋体" w:eastAsia="宋体" w:cs="宋体"/>
          <w:b/>
          <w:color w:val="000000"/>
          <w:sz w:val="21"/>
          <w:szCs w:val="21"/>
        </w:rPr>
      </w:pPr>
      <w:r>
        <w:rPr>
          <w:rFonts w:hint="eastAsia" w:ascii="宋体" w:hAnsi="宋体" w:eastAsia="宋体" w:cs="宋体"/>
          <w:b/>
          <w:color w:val="000000"/>
          <w:sz w:val="21"/>
          <w:szCs w:val="21"/>
        </w:rPr>
        <w:t>三、环境保护设施建设情况</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（1）废气</w:t>
      </w:r>
    </w:p>
    <w:p>
      <w:pPr>
        <w:spacing w:after="0" w:line="360" w:lineRule="auto"/>
        <w:ind w:firstLine="420" w:firstLineChars="200"/>
        <w:outlineLvl w:val="1"/>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本项目废气主要</w:t>
      </w:r>
      <w:r>
        <w:rPr>
          <w:rFonts w:hint="eastAsia" w:ascii="宋体" w:hAnsi="宋体" w:eastAsia="宋体" w:cs="宋体"/>
          <w:color w:val="000000"/>
          <w:sz w:val="21"/>
          <w:szCs w:val="21"/>
          <w:lang w:val="en-US" w:eastAsia="zh-CN"/>
        </w:rPr>
        <w:t>为喷砂、焊接、切割</w:t>
      </w:r>
      <w:r>
        <w:rPr>
          <w:rFonts w:hint="eastAsia" w:ascii="宋体" w:hAnsi="宋体" w:eastAsia="宋体" w:cs="宋体"/>
          <w:color w:val="000000"/>
          <w:sz w:val="21"/>
          <w:szCs w:val="21"/>
        </w:rPr>
        <w:t>废气</w:t>
      </w:r>
      <w:r>
        <w:rPr>
          <w:rFonts w:hint="eastAsia" w:ascii="宋体" w:hAnsi="宋体" w:eastAsia="宋体" w:cs="宋体"/>
          <w:color w:val="000000"/>
          <w:sz w:val="21"/>
          <w:szCs w:val="21"/>
          <w:lang w:eastAsia="zh-CN"/>
        </w:rPr>
        <w:t>。</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其中喷砂工段产生的废气</w:t>
      </w:r>
      <w:r>
        <w:rPr>
          <w:rFonts w:hint="eastAsia" w:ascii="宋体" w:hAnsi="宋体" w:eastAsia="宋体" w:cs="宋体"/>
          <w:color w:val="000000"/>
          <w:sz w:val="21"/>
          <w:szCs w:val="21"/>
        </w:rPr>
        <w:t>配套集气罩收集经</w:t>
      </w:r>
      <w:r>
        <w:rPr>
          <w:rFonts w:hint="eastAsia" w:ascii="宋体" w:hAnsi="宋体" w:eastAsia="宋体" w:cs="宋体"/>
          <w:color w:val="000000"/>
          <w:sz w:val="21"/>
          <w:szCs w:val="21"/>
          <w:lang w:val="en-US" w:eastAsia="zh-CN"/>
        </w:rPr>
        <w:t>布袋除尘器</w:t>
      </w:r>
      <w:r>
        <w:rPr>
          <w:rFonts w:hint="eastAsia" w:ascii="宋体" w:hAnsi="宋体" w:eastAsia="宋体" w:cs="宋体"/>
          <w:color w:val="000000"/>
          <w:sz w:val="21"/>
          <w:szCs w:val="21"/>
        </w:rPr>
        <w:t>处理后通过15米高排气筒排放，主要污染物为</w:t>
      </w:r>
      <w:r>
        <w:rPr>
          <w:rFonts w:hint="eastAsia" w:ascii="宋体" w:hAnsi="宋体" w:eastAsia="宋体" w:cs="宋体"/>
          <w:color w:val="000000"/>
          <w:sz w:val="21"/>
          <w:szCs w:val="21"/>
          <w:lang w:val="en-US" w:eastAsia="zh-CN"/>
        </w:rPr>
        <w:t>颗粒物</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焊接、切割</w:t>
      </w:r>
      <w:r>
        <w:rPr>
          <w:rFonts w:hint="eastAsia" w:ascii="宋体" w:hAnsi="宋体" w:eastAsia="宋体" w:cs="宋体"/>
          <w:color w:val="000000"/>
          <w:sz w:val="21"/>
          <w:szCs w:val="21"/>
        </w:rPr>
        <w:t>废气</w:t>
      </w:r>
      <w:r>
        <w:rPr>
          <w:rFonts w:hint="eastAsia" w:ascii="宋体" w:hAnsi="宋体" w:eastAsia="宋体" w:cs="宋体"/>
          <w:color w:val="000000"/>
          <w:sz w:val="21"/>
          <w:szCs w:val="21"/>
          <w:lang w:val="en-US" w:eastAsia="zh-CN"/>
        </w:rPr>
        <w:t>配套移动式烟尘净化器处理后无组织排放于车间，</w:t>
      </w:r>
      <w:r>
        <w:rPr>
          <w:rFonts w:hint="eastAsia" w:ascii="宋体" w:hAnsi="宋体" w:eastAsia="宋体" w:cs="宋体"/>
          <w:color w:val="000000"/>
          <w:sz w:val="21"/>
          <w:szCs w:val="21"/>
        </w:rPr>
        <w:t>主要污染物为</w:t>
      </w:r>
      <w:r>
        <w:rPr>
          <w:rFonts w:hint="eastAsia" w:ascii="宋体" w:hAnsi="宋体" w:eastAsia="宋体" w:cs="宋体"/>
          <w:color w:val="000000"/>
          <w:sz w:val="21"/>
          <w:szCs w:val="21"/>
          <w:lang w:val="en-US" w:eastAsia="zh-CN"/>
        </w:rPr>
        <w:t>颗粒物</w:t>
      </w:r>
      <w:r>
        <w:rPr>
          <w:rFonts w:hint="eastAsia" w:ascii="宋体" w:hAnsi="宋体" w:eastAsia="宋体" w:cs="宋体"/>
          <w:color w:val="000000"/>
          <w:sz w:val="21"/>
          <w:szCs w:val="21"/>
        </w:rPr>
        <w:t>。</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（2）废水</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本项目无工业废水产生，生活污水经化粪池处理后接管至</w:t>
      </w:r>
      <w:r>
        <w:rPr>
          <w:rFonts w:hint="eastAsia" w:ascii="宋体" w:hAnsi="宋体" w:eastAsia="宋体" w:cs="宋体"/>
          <w:color w:val="000000"/>
          <w:sz w:val="21"/>
          <w:szCs w:val="21"/>
          <w:lang w:eastAsia="zh-CN"/>
        </w:rPr>
        <w:t>无锡市阳山镇陆区污水处理有限公司</w:t>
      </w:r>
      <w:r>
        <w:rPr>
          <w:rFonts w:hint="eastAsia" w:ascii="宋体" w:hAnsi="宋体" w:eastAsia="宋体" w:cs="宋体"/>
          <w:color w:val="000000"/>
          <w:sz w:val="21"/>
          <w:szCs w:val="21"/>
        </w:rPr>
        <w:t>集中处理。主要污染物为化学需氧量、悬浮物、氨氮、总磷、总氮。</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（3）噪声</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本项目噪声主要由各类生产设备产生，通过厂房隔声、距离衰减等措施控制噪声对周边环境的影响。</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（4）固废</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本项目固体废物主要为</w:t>
      </w:r>
      <w:r>
        <w:rPr>
          <w:rFonts w:hint="eastAsia" w:ascii="宋体" w:hAnsi="宋体" w:eastAsia="宋体" w:cs="宋体"/>
          <w:color w:val="000000"/>
          <w:sz w:val="21"/>
          <w:szCs w:val="21"/>
          <w:lang w:val="en-US" w:eastAsia="zh-CN"/>
        </w:rPr>
        <w:t>金属废料</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金属废屑、废乳化液、废润滑油、含油抹布、废手套</w:t>
      </w:r>
      <w:r>
        <w:rPr>
          <w:rFonts w:hint="eastAsia" w:ascii="宋体" w:hAnsi="宋体" w:eastAsia="宋体" w:cs="宋体"/>
          <w:color w:val="000000"/>
          <w:sz w:val="21"/>
          <w:szCs w:val="21"/>
        </w:rPr>
        <w:t>以及生活垃圾。</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其中</w:t>
      </w:r>
      <w:r>
        <w:rPr>
          <w:rFonts w:hint="eastAsia" w:ascii="宋体" w:hAnsi="宋体" w:eastAsia="宋体" w:cs="宋体"/>
          <w:color w:val="000000"/>
          <w:sz w:val="21"/>
          <w:szCs w:val="21"/>
          <w:lang w:val="en-US" w:eastAsia="zh-CN"/>
        </w:rPr>
        <w:t>金属废料</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金属废屑</w:t>
      </w:r>
      <w:r>
        <w:rPr>
          <w:rFonts w:hint="eastAsia" w:ascii="宋体" w:hAnsi="宋体" w:eastAsia="宋体" w:cs="宋体"/>
          <w:color w:val="000000"/>
          <w:sz w:val="21"/>
          <w:szCs w:val="21"/>
        </w:rPr>
        <w:t>外售综合利用；</w:t>
      </w:r>
      <w:r>
        <w:rPr>
          <w:rFonts w:hint="eastAsia" w:ascii="宋体" w:hAnsi="宋体" w:eastAsia="宋体" w:cs="宋体"/>
          <w:color w:val="000000"/>
          <w:sz w:val="21"/>
          <w:szCs w:val="21"/>
          <w:lang w:val="en-US" w:eastAsia="zh-CN"/>
        </w:rPr>
        <w:t>废乳化液、废润滑油、含油抹布、废手套、均</w:t>
      </w:r>
      <w:r>
        <w:rPr>
          <w:rFonts w:hint="eastAsia" w:ascii="宋体" w:hAnsi="宋体" w:eastAsia="宋体" w:cs="宋体"/>
          <w:color w:val="000000"/>
          <w:sz w:val="21"/>
          <w:szCs w:val="21"/>
        </w:rPr>
        <w:t>为危废，委托</w:t>
      </w:r>
      <w:r>
        <w:rPr>
          <w:rFonts w:hint="eastAsia" w:ascii="宋体" w:hAnsi="宋体" w:eastAsia="宋体" w:cs="宋体"/>
          <w:color w:val="000000"/>
          <w:sz w:val="21"/>
          <w:szCs w:val="21"/>
          <w:lang w:eastAsia="zh-CN"/>
        </w:rPr>
        <w:t>苏州新区环保服务中心有限公司</w:t>
      </w:r>
      <w:r>
        <w:rPr>
          <w:rFonts w:hint="eastAsia" w:ascii="宋体" w:hAnsi="宋体" w:eastAsia="宋体" w:cs="宋体"/>
          <w:color w:val="000000"/>
          <w:sz w:val="21"/>
          <w:szCs w:val="21"/>
        </w:rPr>
        <w:t>处置，生活垃圾由环卫部门清运。</w:t>
      </w:r>
    </w:p>
    <w:p>
      <w:pPr>
        <w:spacing w:after="0" w:line="360" w:lineRule="auto"/>
        <w:ind w:firstLine="420" w:firstLineChars="200"/>
        <w:outlineLvl w:val="1"/>
        <w:rPr>
          <w:b/>
          <w:color w:val="000000"/>
          <w:sz w:val="21"/>
          <w:szCs w:val="21"/>
        </w:rPr>
      </w:pPr>
      <w:r>
        <w:rPr>
          <w:rFonts w:hint="eastAsia"/>
          <w:b/>
          <w:color w:val="000000"/>
          <w:sz w:val="21"/>
          <w:szCs w:val="21"/>
        </w:rPr>
        <w:t>四、环境保护设施调试效果</w:t>
      </w:r>
    </w:p>
    <w:p>
      <w:pPr>
        <w:spacing w:after="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1.废水</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2021年8月3日、4日</w:t>
      </w:r>
      <w:r>
        <w:rPr>
          <w:rFonts w:hint="eastAsia" w:ascii="宋体" w:hAnsi="宋体" w:eastAsia="宋体" w:cs="宋体"/>
          <w:color w:val="000000"/>
          <w:sz w:val="21"/>
          <w:szCs w:val="21"/>
        </w:rPr>
        <w:t>验收监测期间，我公司生活污水中的化学需氧量、悬浮物日均值以及pH值各次范围均符合《污水综合排放标准》（GB8978-1996）表4三级标准；氨氮、总氮、总磷日均值符合《污水排入城镇下水道水质标准》（GB/T31962-2015）表1中A等级标准。</w:t>
      </w:r>
    </w:p>
    <w:p>
      <w:pPr>
        <w:spacing w:after="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2.废气</w:t>
      </w:r>
    </w:p>
    <w:p>
      <w:pPr>
        <w:spacing w:after="0" w:line="360" w:lineRule="auto"/>
        <w:ind w:firstLine="420" w:firstLineChars="200"/>
        <w:outlineLvl w:val="1"/>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2021年8月3日、4日</w:t>
      </w:r>
      <w:r>
        <w:rPr>
          <w:rFonts w:hint="eastAsia" w:ascii="宋体" w:hAnsi="宋体" w:eastAsia="宋体" w:cs="宋体"/>
          <w:color w:val="000000"/>
          <w:sz w:val="21"/>
          <w:szCs w:val="21"/>
        </w:rPr>
        <w:t>验收监测期间，本项目有组织排放的颗粒物排放浓度、排放速率均符合《轧钢工业大气污染物排放标准》(GB28665-2012)表3标准要求</w:t>
      </w:r>
      <w:r>
        <w:rPr>
          <w:rFonts w:hint="eastAsia" w:ascii="宋体" w:hAnsi="宋体" w:eastAsia="宋体" w:cs="宋体"/>
          <w:color w:val="000000"/>
          <w:sz w:val="21"/>
          <w:szCs w:val="21"/>
          <w:lang w:eastAsia="zh-CN"/>
        </w:rPr>
        <w:t>。</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2021年8月3日、4日</w:t>
      </w:r>
      <w:r>
        <w:rPr>
          <w:rFonts w:hint="eastAsia" w:ascii="宋体" w:hAnsi="宋体" w:eastAsia="宋体" w:cs="宋体"/>
          <w:color w:val="000000"/>
          <w:sz w:val="21"/>
          <w:szCs w:val="21"/>
        </w:rPr>
        <w:t>验收监测期间，本项目无组织排放的颗粒物符合《大气污染物综合排放标准》(GB16297-1996)表2中无组织排放监控浓度值。</w:t>
      </w:r>
    </w:p>
    <w:p>
      <w:pPr>
        <w:spacing w:after="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3.噪声</w:t>
      </w:r>
    </w:p>
    <w:p>
      <w:pPr>
        <w:spacing w:after="0" w:line="360" w:lineRule="auto"/>
        <w:ind w:firstLine="420" w:firstLineChars="200"/>
        <w:outlineLvl w:val="1"/>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2021年8月3日、4日监测期间，我公司昼间东、南、北侧厂界噪声均符合《工业企业厂界环境噪声排放标准》（GB12348-2008）表1中2类标准。</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.污染物排放总量</w:t>
      </w:r>
    </w:p>
    <w:p>
      <w:pPr>
        <w:spacing w:after="0" w:line="360" w:lineRule="auto"/>
        <w:ind w:firstLine="420" w:firstLineChars="200"/>
        <w:outlineLvl w:val="1"/>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本项目无法核算排水量，按员工人数核算，30人每人每天消耗水量50L，全年工作300天，折算系数80%，生活污水排水约360吨/年。</w:t>
      </w:r>
    </w:p>
    <w:p>
      <w:pPr>
        <w:spacing w:after="0" w:line="360" w:lineRule="auto"/>
        <w:ind w:firstLine="420" w:firstLineChars="200"/>
        <w:outlineLvl w:val="1"/>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根据监测期间数据核算，我公司年排放废水360吨，废水中年排放化学需氧量0.013吨、悬浮物0.0130吨、氨氮0.0062吨、总磷0.0002吨，年排放总氮0.0107吨、废气年排放颗粒物0.03吨，均符合本项目环评审批意见中核定的总量控制指标。</w:t>
      </w:r>
    </w:p>
    <w:p>
      <w:pPr>
        <w:adjustRightInd/>
        <w:snapToGrid/>
        <w:spacing w:after="0"/>
        <w:jc w:val="center"/>
        <w:rPr>
          <w:rFonts w:ascii="宋体" w:hAnsi="宋体" w:eastAsia="宋体" w:cs="宋体"/>
          <w:sz w:val="24"/>
          <w:szCs w:val="24"/>
        </w:rPr>
      </w:pPr>
      <w:r>
        <w:rPr>
          <w:rFonts w:ascii="仿宋" w:hAnsi="仿宋" w:eastAsia="宋体" w:cs="宋体"/>
          <w:color w:val="000000"/>
        </w:rPr>
        <w:t xml:space="preserve">表 </w:t>
      </w:r>
      <w:r>
        <w:rPr>
          <w:rFonts w:hint="eastAsia" w:ascii="TimesNewRomanPS-BoldMT" w:hAnsi="TimesNewRomanPS-BoldMT" w:eastAsia="宋体" w:cs="宋体"/>
          <w:bCs/>
          <w:color w:val="000000"/>
        </w:rPr>
        <w:t>4-4-1</w:t>
      </w:r>
      <w:r>
        <w:rPr>
          <w:rFonts w:ascii="仿宋" w:hAnsi="仿宋" w:eastAsia="宋体" w:cs="宋体"/>
          <w:color w:val="000000"/>
        </w:rPr>
        <w:t>主要污染物排放总量</w:t>
      </w:r>
    </w:p>
    <w:tbl>
      <w:tblPr>
        <w:tblStyle w:val="14"/>
        <w:tblW w:w="895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066"/>
        <w:gridCol w:w="2525"/>
        <w:gridCol w:w="25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noWrap w:val="0"/>
            <w:vAlign w:val="top"/>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Times New Roman" w:hAnsi="Times New Roman" w:eastAsia="仿宋" w:cs="Times New Roman"/>
                <w:b/>
                <w:bCs/>
                <w:kern w:val="2"/>
                <w:sz w:val="21"/>
                <w:szCs w:val="21"/>
              </w:rPr>
            </w:pPr>
            <w:r>
              <w:rPr>
                <w:rFonts w:hint="eastAsia" w:ascii="Times New Roman" w:hAnsi="Times New Roman" w:eastAsia="仿宋" w:cs="Times New Roman"/>
                <w:b/>
                <w:bCs/>
                <w:kern w:val="2"/>
                <w:sz w:val="21"/>
                <w:szCs w:val="21"/>
              </w:rPr>
              <w:t>控制项目</w:t>
            </w:r>
          </w:p>
        </w:tc>
        <w:tc>
          <w:tcPr>
            <w:tcW w:w="2066" w:type="dxa"/>
            <w:noWrap w:val="0"/>
            <w:vAlign w:val="top"/>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Times New Roman" w:hAnsi="Times New Roman" w:eastAsia="仿宋" w:cs="Times New Roman"/>
                <w:b/>
                <w:bCs/>
                <w:kern w:val="2"/>
                <w:sz w:val="21"/>
                <w:szCs w:val="21"/>
              </w:rPr>
            </w:pPr>
            <w:r>
              <w:rPr>
                <w:rFonts w:hint="eastAsia" w:ascii="Times New Roman" w:hAnsi="Times New Roman" w:eastAsia="仿宋" w:cs="Times New Roman"/>
                <w:b/>
                <w:bCs/>
                <w:kern w:val="2"/>
                <w:sz w:val="21"/>
                <w:szCs w:val="21"/>
              </w:rPr>
              <w:t>污染物</w:t>
            </w:r>
          </w:p>
        </w:tc>
        <w:tc>
          <w:tcPr>
            <w:tcW w:w="2525" w:type="dxa"/>
            <w:noWrap w:val="0"/>
            <w:vAlign w:val="top"/>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Times New Roman" w:hAnsi="Times New Roman" w:eastAsia="仿宋" w:cs="Times New Roman"/>
                <w:b/>
                <w:bCs/>
                <w:kern w:val="2"/>
                <w:sz w:val="21"/>
                <w:szCs w:val="21"/>
              </w:rPr>
            </w:pPr>
            <w:r>
              <w:rPr>
                <w:rFonts w:hint="eastAsia" w:ascii="Times New Roman" w:hAnsi="Times New Roman" w:eastAsia="仿宋" w:cs="Times New Roman"/>
                <w:b/>
                <w:bCs/>
                <w:kern w:val="2"/>
                <w:sz w:val="21"/>
                <w:szCs w:val="21"/>
                <w:lang w:val="en-US" w:eastAsia="zh-CN"/>
              </w:rPr>
              <w:t>核定</w:t>
            </w:r>
            <w:r>
              <w:rPr>
                <w:rFonts w:hint="eastAsia" w:ascii="Times New Roman" w:hAnsi="Times New Roman" w:eastAsia="仿宋" w:cs="Times New Roman"/>
                <w:b/>
                <w:bCs/>
                <w:kern w:val="2"/>
                <w:sz w:val="21"/>
                <w:szCs w:val="21"/>
              </w:rPr>
              <w:t>量（t/a）</w:t>
            </w:r>
          </w:p>
        </w:tc>
        <w:tc>
          <w:tcPr>
            <w:tcW w:w="2524" w:type="dxa"/>
            <w:noWrap w:val="0"/>
            <w:vAlign w:val="top"/>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Times New Roman" w:hAnsi="Times New Roman" w:eastAsia="仿宋" w:cs="Times New Roman"/>
                <w:b/>
                <w:bCs/>
                <w:kern w:val="2"/>
                <w:sz w:val="21"/>
                <w:szCs w:val="21"/>
              </w:rPr>
            </w:pPr>
            <w:r>
              <w:rPr>
                <w:rFonts w:hint="eastAsia" w:ascii="Times New Roman" w:hAnsi="Times New Roman" w:eastAsia="仿宋" w:cs="Times New Roman"/>
                <w:b/>
                <w:bCs/>
                <w:kern w:val="2"/>
                <w:sz w:val="21"/>
                <w:szCs w:val="21"/>
              </w:rPr>
              <w:t>实际年排放量（t/a）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restart"/>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废水</w:t>
            </w: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废水量</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405</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360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continue"/>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化学需氧量</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0.162</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continue"/>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悬浮物</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0.1215</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0.0130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continue"/>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氨氮</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0.0122</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0.0062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continue"/>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总磷</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0.0021</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3" w:type="dxa"/>
            <w:vMerge w:val="continue"/>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总氮</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0.0162</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0.0107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3"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废气</w:t>
            </w: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eastAsia" w:ascii="Times New Roman" w:hAnsi="Times New Roman" w:eastAsia="仿宋" w:cs="Times New Roman"/>
                <w:kern w:val="2"/>
                <w:sz w:val="21"/>
                <w:szCs w:val="21"/>
                <w:lang w:val="en-US" w:eastAsia="zh-CN" w:bidi="ar"/>
              </w:rPr>
              <w:t>颗粒物</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仿宋"/>
                <w:kern w:val="2"/>
                <w:sz w:val="21"/>
                <w:szCs w:val="21"/>
                <w:lang w:val="en-US" w:eastAsia="zh-CN" w:bidi="ar"/>
              </w:rPr>
            </w:pPr>
            <w:r>
              <w:rPr>
                <w:rFonts w:hint="default" w:ascii="Times New Roman" w:hAnsi="Times New Roman" w:eastAsia="仿宋" w:cs="Times New Roman"/>
                <w:kern w:val="2"/>
                <w:sz w:val="21"/>
                <w:szCs w:val="21"/>
                <w:lang w:val="en-US" w:eastAsia="zh-CN" w:bidi="ar"/>
              </w:rPr>
              <w:t>0.10</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仿宋"/>
                <w:kern w:val="2"/>
                <w:sz w:val="21"/>
                <w:szCs w:val="21"/>
                <w:lang w:val="en-US" w:eastAsia="zh-CN" w:bidi="ar"/>
              </w:rPr>
            </w:pPr>
            <w:r>
              <w:rPr>
                <w:rFonts w:hint="default" w:ascii="Times New Roman" w:hAnsi="Times New Roman" w:eastAsia="仿宋" w:cs="Times New Roman"/>
                <w:kern w:val="2"/>
                <w:sz w:val="21"/>
                <w:szCs w:val="21"/>
                <w:lang w:val="en-US" w:eastAsia="zh-CN" w:bidi="ar"/>
              </w:rPr>
              <w:t>0.03</w:t>
            </w:r>
          </w:p>
        </w:tc>
      </w:tr>
    </w:tbl>
    <w:p>
      <w:pPr>
        <w:pStyle w:val="20"/>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五、工程建设对环境的影响</w:t>
      </w:r>
    </w:p>
    <w:p>
      <w:pPr>
        <w:pStyle w:val="20"/>
        <w:spacing w:before="0" w:beforeAutospacing="0" w:after="0" w:afterAutospacing="0" w:line="360" w:lineRule="auto"/>
        <w:ind w:firstLine="420" w:firstLineChars="200"/>
        <w:jc w:val="both"/>
        <w:outlineLvl w:val="0"/>
        <w:rPr>
          <w:color w:val="000000"/>
          <w:sz w:val="21"/>
          <w:szCs w:val="21"/>
        </w:rPr>
      </w:pPr>
      <w:r>
        <w:rPr>
          <w:color w:val="000000"/>
          <w:sz w:val="21"/>
          <w:szCs w:val="21"/>
        </w:rPr>
        <w:t>综上所述，</w:t>
      </w:r>
      <w:r>
        <w:rPr>
          <w:rFonts w:hint="eastAsia"/>
          <w:color w:val="000000"/>
          <w:sz w:val="21"/>
          <w:szCs w:val="21"/>
        </w:rPr>
        <w:t>根据监测结果来看</w:t>
      </w:r>
      <w:r>
        <w:rPr>
          <w:color w:val="000000"/>
          <w:sz w:val="21"/>
          <w:szCs w:val="21"/>
        </w:rPr>
        <w:t>，认为本项目在认真执行设计方案及环评中提出的污染防治措施后，产生的污染物对环境影响很小，从环境保护的角度分析，</w:t>
      </w:r>
      <w:r>
        <w:rPr>
          <w:rFonts w:hint="eastAsia"/>
          <w:sz w:val="21"/>
          <w:szCs w:val="21"/>
          <w:lang w:eastAsia="zh-CN"/>
        </w:rPr>
        <w:t>无锡福瑞马机械制造有限公司</w:t>
      </w:r>
      <w:r>
        <w:rPr>
          <w:rFonts w:hint="eastAsia"/>
          <w:color w:val="000000"/>
          <w:sz w:val="21"/>
          <w:szCs w:val="21"/>
          <w:lang w:eastAsia="zh-CN"/>
        </w:rPr>
        <w:t>通用设备及配件、非标金属结构件的制造加工项目</w:t>
      </w:r>
      <w:r>
        <w:rPr>
          <w:color w:val="000000"/>
          <w:sz w:val="21"/>
          <w:szCs w:val="21"/>
        </w:rPr>
        <w:t>的建设是可行的。</w:t>
      </w:r>
    </w:p>
    <w:p>
      <w:pPr>
        <w:pStyle w:val="20"/>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六、验收结论</w:t>
      </w:r>
    </w:p>
    <w:p>
      <w:pPr>
        <w:pStyle w:val="20"/>
        <w:spacing w:before="0" w:beforeAutospacing="0" w:after="0" w:afterAutospacing="0" w:line="360" w:lineRule="auto"/>
        <w:ind w:firstLine="420" w:firstLineChars="200"/>
        <w:jc w:val="both"/>
        <w:outlineLvl w:val="0"/>
        <w:rPr>
          <w:color w:val="000000"/>
          <w:sz w:val="21"/>
          <w:szCs w:val="21"/>
        </w:rPr>
      </w:pPr>
      <w:r>
        <w:rPr>
          <w:rFonts w:hint="eastAsia"/>
          <w:sz w:val="21"/>
          <w:szCs w:val="21"/>
          <w:lang w:eastAsia="zh-CN"/>
        </w:rPr>
        <w:t>无锡福瑞马机械制造有限公司</w:t>
      </w:r>
      <w:r>
        <w:rPr>
          <w:rFonts w:hint="eastAsia"/>
          <w:color w:val="000000"/>
          <w:sz w:val="21"/>
          <w:szCs w:val="21"/>
          <w:lang w:eastAsia="zh-CN"/>
        </w:rPr>
        <w:t>通用设备及配件、非标金属结构件的制造加工项目</w:t>
      </w:r>
      <w:r>
        <w:rPr>
          <w:rFonts w:hint="eastAsia"/>
          <w:color w:val="000000"/>
          <w:sz w:val="21"/>
          <w:szCs w:val="21"/>
        </w:rPr>
        <w:t>已按照环境影响报告表及其批复要求建成环境保护设施并与主体工程同时投产使用，</w:t>
      </w:r>
      <w:bookmarkStart w:id="0" w:name="_GoBack"/>
      <w:bookmarkEnd w:id="0"/>
      <w:r>
        <w:rPr>
          <w:rFonts w:hint="eastAsia"/>
          <w:color w:val="000000"/>
          <w:sz w:val="21"/>
          <w:szCs w:val="21"/>
        </w:rPr>
        <w:t>核查该项目建设内容与环评内容和批复一致，环境保护手续齐全，环保管理较为规范，污染防治措施与“三同时”验收一览表等内容一致，其生产装置和环保设施运行正常,该项目各项污染物经江苏</w:t>
      </w:r>
      <w:r>
        <w:rPr>
          <w:rFonts w:hint="eastAsia"/>
          <w:color w:val="000000"/>
          <w:sz w:val="21"/>
          <w:szCs w:val="21"/>
          <w:lang w:val="en-US" w:eastAsia="zh-CN"/>
        </w:rPr>
        <w:t>环科</w:t>
      </w:r>
      <w:r>
        <w:rPr>
          <w:rFonts w:hint="eastAsia"/>
          <w:color w:val="000000"/>
          <w:sz w:val="21"/>
          <w:szCs w:val="21"/>
        </w:rPr>
        <w:t>检测有限公司监测其污染物能达标排放，</w:t>
      </w:r>
      <w:r>
        <w:rPr>
          <w:rFonts w:hint="eastAsia"/>
          <w:color w:val="000000"/>
          <w:sz w:val="21"/>
          <w:szCs w:val="21"/>
          <w:lang w:val="en-US" w:eastAsia="zh-CN"/>
        </w:rPr>
        <w:t>污染物</w:t>
      </w:r>
      <w:r>
        <w:rPr>
          <w:rFonts w:hint="eastAsia"/>
          <w:color w:val="000000"/>
          <w:sz w:val="21"/>
          <w:szCs w:val="21"/>
        </w:rPr>
        <w:t>年排放总量符合环评及批复的相关要求，本项目通过竣工环境保护验收。</w:t>
      </w:r>
    </w:p>
    <w:p>
      <w:pPr>
        <w:pStyle w:val="20"/>
        <w:numPr>
          <w:ilvl w:val="0"/>
          <w:numId w:val="2"/>
        </w:numPr>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后续要求</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1.</w:t>
      </w:r>
      <w:r>
        <w:rPr>
          <w:color w:val="000000"/>
          <w:sz w:val="21"/>
          <w:szCs w:val="21"/>
        </w:rPr>
        <w:t>加强环境管理，保障环保设备在正常、稳态状态下运行，确保污染物稳定达标排放</w:t>
      </w:r>
      <w:r>
        <w:rPr>
          <w:rFonts w:hint="eastAsia"/>
          <w:color w:val="000000"/>
          <w:sz w:val="21"/>
          <w:szCs w:val="21"/>
        </w:rPr>
        <w:t>。</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2.</w:t>
      </w:r>
      <w:r>
        <w:rPr>
          <w:color w:val="000000"/>
          <w:sz w:val="21"/>
          <w:szCs w:val="21"/>
        </w:rPr>
        <w:t>规范化设置</w:t>
      </w:r>
      <w:r>
        <w:rPr>
          <w:rFonts w:hint="eastAsia"/>
          <w:color w:val="000000"/>
          <w:sz w:val="21"/>
          <w:szCs w:val="21"/>
        </w:rPr>
        <w:t>各</w:t>
      </w:r>
      <w:r>
        <w:rPr>
          <w:color w:val="000000"/>
          <w:sz w:val="21"/>
          <w:szCs w:val="21"/>
        </w:rPr>
        <w:t>排污口</w:t>
      </w:r>
      <w:r>
        <w:rPr>
          <w:rFonts w:hint="eastAsia"/>
          <w:color w:val="000000"/>
          <w:sz w:val="21"/>
          <w:szCs w:val="21"/>
        </w:rPr>
        <w:t>，进一步规范建设固废堆放区。</w:t>
      </w:r>
    </w:p>
    <w:p>
      <w:pPr>
        <w:spacing w:line="220" w:lineRule="atLeast"/>
        <w:ind w:right="420"/>
        <w:rPr>
          <w:rFonts w:ascii="宋体" w:hAnsi="宋体" w:eastAsia="宋体"/>
          <w:color w:val="000000"/>
          <w:sz w:val="21"/>
          <w:szCs w:val="21"/>
        </w:rPr>
      </w:pPr>
    </w:p>
    <w:p>
      <w:pPr>
        <w:spacing w:line="220" w:lineRule="atLeast"/>
        <w:jc w:val="right"/>
        <w:rPr>
          <w:rFonts w:hint="eastAsia" w:ascii="宋体" w:hAnsi="宋体" w:eastAsia="宋体"/>
          <w:sz w:val="21"/>
          <w:szCs w:val="21"/>
          <w:lang w:eastAsia="zh-CN"/>
        </w:rPr>
      </w:pPr>
      <w:r>
        <w:rPr>
          <w:rFonts w:hint="eastAsia" w:ascii="宋体" w:hAnsi="宋体" w:eastAsia="宋体"/>
          <w:sz w:val="21"/>
          <w:szCs w:val="21"/>
          <w:lang w:eastAsia="zh-CN"/>
        </w:rPr>
        <w:t>无锡福瑞马机械制造有限公司</w:t>
      </w:r>
    </w:p>
    <w:p>
      <w:pPr>
        <w:spacing w:line="220" w:lineRule="atLeast"/>
        <w:jc w:val="right"/>
        <w:rPr>
          <w:rFonts w:hint="eastAsia" w:ascii="宋体" w:hAnsi="宋体" w:eastAsia="宋体"/>
          <w:sz w:val="21"/>
          <w:szCs w:val="21"/>
          <w:lang w:eastAsia="zh-CN"/>
        </w:rPr>
      </w:pPr>
      <w:r>
        <w:rPr>
          <w:rFonts w:hint="eastAsia" w:ascii="宋体" w:hAnsi="宋体" w:eastAsia="宋体"/>
          <w:sz w:val="21"/>
          <w:szCs w:val="21"/>
          <w:lang w:eastAsia="zh-CN"/>
        </w:rPr>
        <w:t>20</w:t>
      </w:r>
      <w:r>
        <w:rPr>
          <w:rFonts w:hint="eastAsia" w:ascii="宋体" w:hAnsi="宋体" w:eastAsia="宋体"/>
          <w:sz w:val="21"/>
          <w:szCs w:val="21"/>
          <w:lang w:val="en-US" w:eastAsia="zh-CN"/>
        </w:rPr>
        <w:t>21</w:t>
      </w:r>
      <w:r>
        <w:rPr>
          <w:rFonts w:hint="eastAsia" w:ascii="宋体" w:hAnsi="宋体" w:eastAsia="宋体"/>
          <w:sz w:val="21"/>
          <w:szCs w:val="21"/>
          <w:lang w:eastAsia="zh-CN"/>
        </w:rPr>
        <w:t>年</w:t>
      </w:r>
      <w:r>
        <w:rPr>
          <w:rFonts w:hint="eastAsia" w:ascii="宋体" w:hAnsi="宋体" w:eastAsia="宋体"/>
          <w:sz w:val="21"/>
          <w:szCs w:val="21"/>
          <w:lang w:val="en-US" w:eastAsia="zh-CN"/>
        </w:rPr>
        <w:t>8</w:t>
      </w:r>
      <w:r>
        <w:rPr>
          <w:rFonts w:hint="eastAsia" w:ascii="宋体" w:hAnsi="宋体" w:eastAsia="宋体"/>
          <w:sz w:val="21"/>
          <w:szCs w:val="21"/>
          <w:lang w:eastAsia="zh-CN"/>
        </w:rPr>
        <w:t>月</w:t>
      </w:r>
      <w:r>
        <w:rPr>
          <w:rFonts w:hint="eastAsia" w:ascii="宋体" w:hAnsi="宋体" w:eastAsia="宋体"/>
          <w:sz w:val="21"/>
          <w:szCs w:val="21"/>
          <w:lang w:val="en-US" w:eastAsia="zh-CN"/>
        </w:rPr>
        <w:t>16</w:t>
      </w:r>
      <w:r>
        <w:rPr>
          <w:rFonts w:hint="eastAsia" w:ascii="宋体" w:hAnsi="宋体" w:eastAsia="宋体"/>
          <w:sz w:val="21"/>
          <w:szCs w:val="21"/>
          <w:lang w:eastAsia="zh-CN"/>
        </w:rPr>
        <w:t>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40001" w:csb1="00000000"/>
  </w:font>
  <w:font w:name="TimesNewRomanPS-BoldMT">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48623"/>
    <w:multiLevelType w:val="singleLevel"/>
    <w:tmpl w:val="89C48623"/>
    <w:lvl w:ilvl="0" w:tentative="0">
      <w:start w:val="1"/>
      <w:numFmt w:val="bullet"/>
      <w:pStyle w:val="6"/>
      <w:lvlText w:val=""/>
      <w:lvlJc w:val="left"/>
      <w:pPr>
        <w:tabs>
          <w:tab w:val="left" w:pos="2040"/>
        </w:tabs>
        <w:ind w:left="2040" w:hanging="360"/>
      </w:pPr>
      <w:rPr>
        <w:rFonts w:hint="default" w:ascii="Wingdings" w:hAnsi="Wingdings"/>
      </w:rPr>
    </w:lvl>
  </w:abstractNum>
  <w:abstractNum w:abstractNumId="1">
    <w:nsid w:val="00000008"/>
    <w:multiLevelType w:val="singleLevel"/>
    <w:tmpl w:val="00000008"/>
    <w:lvl w:ilvl="0" w:tentative="0">
      <w:start w:val="7"/>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720"/>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2CF8"/>
    <w:rsid w:val="000107CE"/>
    <w:rsid w:val="000371FD"/>
    <w:rsid w:val="000518CF"/>
    <w:rsid w:val="0005261A"/>
    <w:rsid w:val="00073FB3"/>
    <w:rsid w:val="00077FEB"/>
    <w:rsid w:val="00080879"/>
    <w:rsid w:val="00084E0B"/>
    <w:rsid w:val="00093604"/>
    <w:rsid w:val="000A46E7"/>
    <w:rsid w:val="000B3DCC"/>
    <w:rsid w:val="000C60DF"/>
    <w:rsid w:val="000E3099"/>
    <w:rsid w:val="000E4278"/>
    <w:rsid w:val="000F6317"/>
    <w:rsid w:val="00100E63"/>
    <w:rsid w:val="0010132D"/>
    <w:rsid w:val="0011248B"/>
    <w:rsid w:val="00113437"/>
    <w:rsid w:val="001361E3"/>
    <w:rsid w:val="0014145E"/>
    <w:rsid w:val="00145D09"/>
    <w:rsid w:val="00164870"/>
    <w:rsid w:val="00171C9F"/>
    <w:rsid w:val="001726EC"/>
    <w:rsid w:val="001922EF"/>
    <w:rsid w:val="0019669D"/>
    <w:rsid w:val="001A6EE2"/>
    <w:rsid w:val="001E3398"/>
    <w:rsid w:val="001F542F"/>
    <w:rsid w:val="00202F43"/>
    <w:rsid w:val="002141C9"/>
    <w:rsid w:val="002154F0"/>
    <w:rsid w:val="00217B01"/>
    <w:rsid w:val="0022265E"/>
    <w:rsid w:val="00223FD3"/>
    <w:rsid w:val="002324BB"/>
    <w:rsid w:val="002370E5"/>
    <w:rsid w:val="00241201"/>
    <w:rsid w:val="00266DEE"/>
    <w:rsid w:val="002903B1"/>
    <w:rsid w:val="00296EF8"/>
    <w:rsid w:val="002A3ADA"/>
    <w:rsid w:val="002A72BF"/>
    <w:rsid w:val="002E34C1"/>
    <w:rsid w:val="002E62D4"/>
    <w:rsid w:val="002F0A86"/>
    <w:rsid w:val="00303888"/>
    <w:rsid w:val="00310D81"/>
    <w:rsid w:val="00311851"/>
    <w:rsid w:val="00315A30"/>
    <w:rsid w:val="00323B43"/>
    <w:rsid w:val="00341974"/>
    <w:rsid w:val="003504EA"/>
    <w:rsid w:val="003741D1"/>
    <w:rsid w:val="00377A31"/>
    <w:rsid w:val="00392810"/>
    <w:rsid w:val="003955F8"/>
    <w:rsid w:val="003A254D"/>
    <w:rsid w:val="003A58F1"/>
    <w:rsid w:val="003B4113"/>
    <w:rsid w:val="003B7A01"/>
    <w:rsid w:val="003C6E6F"/>
    <w:rsid w:val="003D37D8"/>
    <w:rsid w:val="003F6069"/>
    <w:rsid w:val="00426133"/>
    <w:rsid w:val="0043380F"/>
    <w:rsid w:val="004358AB"/>
    <w:rsid w:val="0049486F"/>
    <w:rsid w:val="004A22B7"/>
    <w:rsid w:val="004B22AC"/>
    <w:rsid w:val="004C5D8D"/>
    <w:rsid w:val="004C7D7F"/>
    <w:rsid w:val="004D2A4A"/>
    <w:rsid w:val="004D76EA"/>
    <w:rsid w:val="004E3839"/>
    <w:rsid w:val="004E7B6C"/>
    <w:rsid w:val="004F0006"/>
    <w:rsid w:val="00502D7E"/>
    <w:rsid w:val="00512677"/>
    <w:rsid w:val="00515998"/>
    <w:rsid w:val="00537243"/>
    <w:rsid w:val="005449B9"/>
    <w:rsid w:val="00546A26"/>
    <w:rsid w:val="005837BF"/>
    <w:rsid w:val="00587255"/>
    <w:rsid w:val="005A4507"/>
    <w:rsid w:val="005A7E86"/>
    <w:rsid w:val="005B6942"/>
    <w:rsid w:val="005B6F6B"/>
    <w:rsid w:val="005C4B41"/>
    <w:rsid w:val="005E6EF6"/>
    <w:rsid w:val="005F353B"/>
    <w:rsid w:val="00611985"/>
    <w:rsid w:val="00613418"/>
    <w:rsid w:val="0062102A"/>
    <w:rsid w:val="00632CBF"/>
    <w:rsid w:val="00644E31"/>
    <w:rsid w:val="0066300F"/>
    <w:rsid w:val="00666C3C"/>
    <w:rsid w:val="006900C8"/>
    <w:rsid w:val="0069319D"/>
    <w:rsid w:val="006B1B6B"/>
    <w:rsid w:val="006B4547"/>
    <w:rsid w:val="006C1FEC"/>
    <w:rsid w:val="006D1318"/>
    <w:rsid w:val="006D580C"/>
    <w:rsid w:val="006E7DEE"/>
    <w:rsid w:val="00700C35"/>
    <w:rsid w:val="00714D74"/>
    <w:rsid w:val="00717CE0"/>
    <w:rsid w:val="00732608"/>
    <w:rsid w:val="00737E90"/>
    <w:rsid w:val="00754B1D"/>
    <w:rsid w:val="00760F99"/>
    <w:rsid w:val="00761E7E"/>
    <w:rsid w:val="007710DA"/>
    <w:rsid w:val="007B1768"/>
    <w:rsid w:val="007C060C"/>
    <w:rsid w:val="007C0786"/>
    <w:rsid w:val="007C2561"/>
    <w:rsid w:val="007D65E3"/>
    <w:rsid w:val="007D78B0"/>
    <w:rsid w:val="007F5CC8"/>
    <w:rsid w:val="00805FDC"/>
    <w:rsid w:val="0081396B"/>
    <w:rsid w:val="00830820"/>
    <w:rsid w:val="0084363F"/>
    <w:rsid w:val="00847831"/>
    <w:rsid w:val="008510C8"/>
    <w:rsid w:val="00883F70"/>
    <w:rsid w:val="008A53D3"/>
    <w:rsid w:val="008B7726"/>
    <w:rsid w:val="008C556A"/>
    <w:rsid w:val="00903485"/>
    <w:rsid w:val="009056EE"/>
    <w:rsid w:val="00905C83"/>
    <w:rsid w:val="0090782C"/>
    <w:rsid w:val="009104AD"/>
    <w:rsid w:val="00935F88"/>
    <w:rsid w:val="00942008"/>
    <w:rsid w:val="009515BC"/>
    <w:rsid w:val="00955888"/>
    <w:rsid w:val="00960979"/>
    <w:rsid w:val="00976D01"/>
    <w:rsid w:val="00981F89"/>
    <w:rsid w:val="009A1DE1"/>
    <w:rsid w:val="009A63BA"/>
    <w:rsid w:val="009B0833"/>
    <w:rsid w:val="009C2BFA"/>
    <w:rsid w:val="009E278D"/>
    <w:rsid w:val="009E3F8A"/>
    <w:rsid w:val="009E474A"/>
    <w:rsid w:val="009F0AAB"/>
    <w:rsid w:val="009F5B64"/>
    <w:rsid w:val="00A04B35"/>
    <w:rsid w:val="00A07E98"/>
    <w:rsid w:val="00A13EE6"/>
    <w:rsid w:val="00A2194D"/>
    <w:rsid w:val="00A35EAE"/>
    <w:rsid w:val="00A37D6F"/>
    <w:rsid w:val="00A42916"/>
    <w:rsid w:val="00A4494C"/>
    <w:rsid w:val="00A4605F"/>
    <w:rsid w:val="00A54D4C"/>
    <w:rsid w:val="00A77301"/>
    <w:rsid w:val="00A84CC3"/>
    <w:rsid w:val="00AA6C7B"/>
    <w:rsid w:val="00AB1A40"/>
    <w:rsid w:val="00AC49CF"/>
    <w:rsid w:val="00AD0017"/>
    <w:rsid w:val="00AD6EFC"/>
    <w:rsid w:val="00AF6782"/>
    <w:rsid w:val="00B13779"/>
    <w:rsid w:val="00B402EC"/>
    <w:rsid w:val="00B41DBF"/>
    <w:rsid w:val="00B451C1"/>
    <w:rsid w:val="00B459E3"/>
    <w:rsid w:val="00B617A4"/>
    <w:rsid w:val="00B70F5E"/>
    <w:rsid w:val="00B77BE4"/>
    <w:rsid w:val="00B859B2"/>
    <w:rsid w:val="00B87FA3"/>
    <w:rsid w:val="00B92EB0"/>
    <w:rsid w:val="00B9508E"/>
    <w:rsid w:val="00BA0171"/>
    <w:rsid w:val="00BB50CD"/>
    <w:rsid w:val="00BB5C2A"/>
    <w:rsid w:val="00BB694B"/>
    <w:rsid w:val="00BD3A7C"/>
    <w:rsid w:val="00BD4AFF"/>
    <w:rsid w:val="00BE462F"/>
    <w:rsid w:val="00BF257A"/>
    <w:rsid w:val="00BF2851"/>
    <w:rsid w:val="00C23F9A"/>
    <w:rsid w:val="00C252CE"/>
    <w:rsid w:val="00C26B00"/>
    <w:rsid w:val="00C53341"/>
    <w:rsid w:val="00C56BC2"/>
    <w:rsid w:val="00C63366"/>
    <w:rsid w:val="00C65335"/>
    <w:rsid w:val="00C7492F"/>
    <w:rsid w:val="00CB6458"/>
    <w:rsid w:val="00CD1F20"/>
    <w:rsid w:val="00CD2EA9"/>
    <w:rsid w:val="00CE7992"/>
    <w:rsid w:val="00CF68DA"/>
    <w:rsid w:val="00D2626E"/>
    <w:rsid w:val="00D30BFD"/>
    <w:rsid w:val="00D31D50"/>
    <w:rsid w:val="00D577C6"/>
    <w:rsid w:val="00D675F5"/>
    <w:rsid w:val="00D735A8"/>
    <w:rsid w:val="00D73A14"/>
    <w:rsid w:val="00DB6685"/>
    <w:rsid w:val="00DC0245"/>
    <w:rsid w:val="00DC24CE"/>
    <w:rsid w:val="00DC398C"/>
    <w:rsid w:val="00DC6D8A"/>
    <w:rsid w:val="00DD21F8"/>
    <w:rsid w:val="00DD4A51"/>
    <w:rsid w:val="00DE0287"/>
    <w:rsid w:val="00DF126A"/>
    <w:rsid w:val="00DF701F"/>
    <w:rsid w:val="00E0000E"/>
    <w:rsid w:val="00E25854"/>
    <w:rsid w:val="00E27722"/>
    <w:rsid w:val="00E44FA9"/>
    <w:rsid w:val="00E6107A"/>
    <w:rsid w:val="00E61419"/>
    <w:rsid w:val="00E660B0"/>
    <w:rsid w:val="00E73E87"/>
    <w:rsid w:val="00E752F9"/>
    <w:rsid w:val="00EA210D"/>
    <w:rsid w:val="00EA3600"/>
    <w:rsid w:val="00EA3B46"/>
    <w:rsid w:val="00EB24A0"/>
    <w:rsid w:val="00EC6391"/>
    <w:rsid w:val="00EE19D3"/>
    <w:rsid w:val="00EE1F29"/>
    <w:rsid w:val="00EE5372"/>
    <w:rsid w:val="00F25390"/>
    <w:rsid w:val="00F34989"/>
    <w:rsid w:val="00F353DF"/>
    <w:rsid w:val="00F37B3B"/>
    <w:rsid w:val="00F50398"/>
    <w:rsid w:val="00F736A5"/>
    <w:rsid w:val="00F74237"/>
    <w:rsid w:val="00F77DB3"/>
    <w:rsid w:val="00F87C89"/>
    <w:rsid w:val="00FC45CC"/>
    <w:rsid w:val="00FD2F2B"/>
    <w:rsid w:val="00FE5838"/>
    <w:rsid w:val="00FE6B09"/>
    <w:rsid w:val="00FF2695"/>
    <w:rsid w:val="00FF6327"/>
    <w:rsid w:val="00FF77DC"/>
    <w:rsid w:val="02B3564A"/>
    <w:rsid w:val="09416AEE"/>
    <w:rsid w:val="109748FE"/>
    <w:rsid w:val="17210B32"/>
    <w:rsid w:val="1A1C28AE"/>
    <w:rsid w:val="1CC55F6A"/>
    <w:rsid w:val="2B9F4547"/>
    <w:rsid w:val="31130420"/>
    <w:rsid w:val="348A3CE3"/>
    <w:rsid w:val="34C628DC"/>
    <w:rsid w:val="36F64F61"/>
    <w:rsid w:val="41BA12A1"/>
    <w:rsid w:val="43311790"/>
    <w:rsid w:val="4B4F22E6"/>
    <w:rsid w:val="4B6B6A2D"/>
    <w:rsid w:val="4BF74434"/>
    <w:rsid w:val="4C4E3740"/>
    <w:rsid w:val="4ED62E92"/>
    <w:rsid w:val="56126CBC"/>
    <w:rsid w:val="6F5A0EF5"/>
    <w:rsid w:val="70F3181D"/>
    <w:rsid w:val="7D461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1"/>
    </w:rPr>
    <w:tblPr>
      <w:tblCellMar>
        <w:top w:w="0" w:type="dxa"/>
        <w:left w:w="108" w:type="dxa"/>
        <w:bottom w:w="0" w:type="dxa"/>
        <w:right w:w="108" w:type="dxa"/>
      </w:tblCellMar>
    </w:tblPr>
  </w:style>
  <w:style w:type="paragraph" w:styleId="2">
    <w:name w:val="Body Text First Indent 2"/>
    <w:basedOn w:val="3"/>
    <w:next w:val="4"/>
    <w:link w:val="39"/>
    <w:semiHidden/>
    <w:unhideWhenUsed/>
    <w:qFormat/>
    <w:uiPriority w:val="99"/>
    <w:pPr>
      <w:ind w:firstLine="420" w:firstLineChars="200"/>
    </w:pPr>
  </w:style>
  <w:style w:type="paragraph" w:styleId="3">
    <w:name w:val="Body Text Indent"/>
    <w:basedOn w:val="1"/>
    <w:next w:val="1"/>
    <w:link w:val="38"/>
    <w:semiHidden/>
    <w:unhideWhenUsed/>
    <w:qFormat/>
    <w:uiPriority w:val="99"/>
    <w:pPr>
      <w:spacing w:after="120"/>
      <w:ind w:left="420" w:leftChars="200"/>
    </w:pPr>
  </w:style>
  <w:style w:type="paragraph" w:styleId="4">
    <w:name w:val="Body Text First Indent"/>
    <w:basedOn w:val="5"/>
    <w:next w:val="1"/>
    <w:unhideWhenUsed/>
    <w:qFormat/>
    <w:uiPriority w:val="99"/>
    <w:pPr>
      <w:ind w:firstLine="420" w:firstLineChars="100"/>
    </w:pPr>
  </w:style>
  <w:style w:type="paragraph" w:styleId="5">
    <w:name w:val="Body Text"/>
    <w:basedOn w:val="1"/>
    <w:next w:val="6"/>
    <w:link w:val="27"/>
    <w:qFormat/>
    <w:uiPriority w:val="99"/>
    <w:pPr>
      <w:widowControl w:val="0"/>
      <w:adjustRightInd/>
      <w:snapToGrid/>
      <w:spacing w:after="0"/>
      <w:jc w:val="both"/>
    </w:pPr>
    <w:rPr>
      <w:rFonts w:ascii="Calibri" w:hAnsi="Calibri" w:eastAsia="宋体" w:cs="Times New Roman"/>
      <w:kern w:val="2"/>
      <w:sz w:val="18"/>
      <w:szCs w:val="24"/>
    </w:rPr>
  </w:style>
  <w:style w:type="paragraph" w:styleId="6">
    <w:name w:val="List Bullet 5"/>
    <w:basedOn w:val="1"/>
    <w:semiHidden/>
    <w:unhideWhenUsed/>
    <w:qFormat/>
    <w:uiPriority w:val="99"/>
    <w:pPr>
      <w:numPr>
        <w:ilvl w:val="0"/>
        <w:numId w:val="1"/>
      </w:numPr>
    </w:pPr>
  </w:style>
  <w:style w:type="paragraph" w:styleId="7">
    <w:name w:val="annotation text"/>
    <w:basedOn w:val="1"/>
    <w:link w:val="35"/>
    <w:qFormat/>
    <w:uiPriority w:val="0"/>
    <w:pPr>
      <w:widowControl w:val="0"/>
      <w:adjustRightInd/>
      <w:snapToGrid/>
      <w:spacing w:after="0"/>
    </w:pPr>
    <w:rPr>
      <w:rFonts w:asciiTheme="minorHAnsi" w:hAnsiTheme="minorHAnsi"/>
      <w:kern w:val="2"/>
      <w:sz w:val="21"/>
      <w:szCs w:val="24"/>
    </w:rPr>
  </w:style>
  <w:style w:type="paragraph" w:styleId="8">
    <w:name w:val="Plain Text"/>
    <w:basedOn w:val="1"/>
    <w:link w:val="42"/>
    <w:qFormat/>
    <w:uiPriority w:val="0"/>
    <w:pPr>
      <w:adjustRightInd/>
      <w:snapToGrid/>
      <w:spacing w:after="0" w:line="360" w:lineRule="auto"/>
    </w:pPr>
    <w:rPr>
      <w:rFonts w:ascii="宋体" w:hAnsi="Courier New" w:cs="Courier New"/>
      <w:kern w:val="2"/>
      <w:sz w:val="21"/>
      <w:szCs w:val="21"/>
      <w:lang w:eastAsia="en-US" w:bidi="en-US"/>
    </w:rPr>
  </w:style>
  <w:style w:type="paragraph" w:styleId="9">
    <w:name w:val="Balloon Text"/>
    <w:basedOn w:val="1"/>
    <w:link w:val="26"/>
    <w:semiHidden/>
    <w:unhideWhenUsed/>
    <w:qFormat/>
    <w:uiPriority w:val="99"/>
    <w:pPr>
      <w:spacing w:after="0"/>
    </w:pPr>
    <w:rPr>
      <w:sz w:val="18"/>
      <w:szCs w:val="18"/>
    </w:rPr>
  </w:style>
  <w:style w:type="paragraph" w:styleId="10">
    <w:name w:val="footer"/>
    <w:basedOn w:val="1"/>
    <w:link w:val="19"/>
    <w:unhideWhenUsed/>
    <w:qFormat/>
    <w:uiPriority w:val="99"/>
    <w:pPr>
      <w:tabs>
        <w:tab w:val="center" w:pos="4153"/>
        <w:tab w:val="right" w:pos="8306"/>
      </w:tabs>
    </w:pPr>
    <w:rPr>
      <w:sz w:val="18"/>
      <w:szCs w:val="18"/>
    </w:rPr>
  </w:style>
  <w:style w:type="paragraph" w:styleId="11">
    <w:name w:val="header"/>
    <w:basedOn w:val="1"/>
    <w:link w:val="18"/>
    <w:semiHidden/>
    <w:unhideWhenUsed/>
    <w:qFormat/>
    <w:uiPriority w:val="99"/>
    <w:pPr>
      <w:pBdr>
        <w:bottom w:val="single" w:color="auto" w:sz="6" w:space="1"/>
      </w:pBdr>
      <w:tabs>
        <w:tab w:val="center" w:pos="4153"/>
        <w:tab w:val="right" w:pos="8306"/>
      </w:tabs>
      <w:jc w:val="center"/>
    </w:pPr>
    <w:rPr>
      <w:sz w:val="18"/>
      <w:szCs w:val="18"/>
    </w:rPr>
  </w:style>
  <w:style w:type="paragraph" w:styleId="12">
    <w:name w:val="Normal (Web)"/>
    <w:basedOn w:val="1"/>
    <w:semiHidden/>
    <w:unhideWhenUsed/>
    <w:qFormat/>
    <w:uiPriority w:val="99"/>
    <w:rPr>
      <w:sz w:val="24"/>
    </w:rPr>
  </w:style>
  <w:style w:type="paragraph" w:styleId="13">
    <w:name w:val="index 1"/>
    <w:basedOn w:val="1"/>
    <w:next w:val="1"/>
    <w:semiHidden/>
    <w:qFormat/>
    <w:uiPriority w:val="0"/>
    <w:pPr>
      <w:widowControl w:val="0"/>
      <w:spacing w:after="0"/>
      <w:jc w:val="center"/>
    </w:pPr>
    <w:rPr>
      <w:rFonts w:ascii="宋体" w:hAnsi="宋体" w:eastAsia="宋体" w:cs="Times New Roman"/>
      <w:kern w:val="2"/>
      <w:sz w:val="21"/>
      <w:szCs w:val="24"/>
    </w:rPr>
  </w:style>
  <w:style w:type="table" w:styleId="15">
    <w:name w:val="Table Grid"/>
    <w:basedOn w:val="14"/>
    <w:qFormat/>
    <w:uiPriority w:val="0"/>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qFormat/>
    <w:uiPriority w:val="0"/>
    <w:rPr>
      <w:sz w:val="21"/>
      <w:szCs w:val="21"/>
    </w:rPr>
  </w:style>
  <w:style w:type="character" w:customStyle="1" w:styleId="18">
    <w:name w:val="页眉 Char"/>
    <w:basedOn w:val="16"/>
    <w:link w:val="11"/>
    <w:semiHidden/>
    <w:qFormat/>
    <w:uiPriority w:val="99"/>
    <w:rPr>
      <w:rFonts w:ascii="Tahoma" w:hAnsi="Tahoma"/>
      <w:sz w:val="18"/>
      <w:szCs w:val="18"/>
    </w:rPr>
  </w:style>
  <w:style w:type="character" w:customStyle="1" w:styleId="19">
    <w:name w:val="页脚 Char"/>
    <w:basedOn w:val="16"/>
    <w:link w:val="10"/>
    <w:qFormat/>
    <w:uiPriority w:val="99"/>
    <w:rPr>
      <w:rFonts w:ascii="Tahoma" w:hAnsi="Tahoma"/>
      <w:sz w:val="18"/>
      <w:szCs w:val="18"/>
    </w:rPr>
  </w:style>
  <w:style w:type="paragraph" w:customStyle="1" w:styleId="20">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21">
    <w:name w:val="Default"/>
    <w:qFormat/>
    <w:uiPriority w:val="0"/>
    <w:pPr>
      <w:widowControl w:val="0"/>
      <w:autoSpaceDE w:val="0"/>
      <w:autoSpaceDN w:val="0"/>
      <w:adjustRightInd w:val="0"/>
      <w:spacing w:after="0" w:line="240" w:lineRule="auto"/>
    </w:pPr>
    <w:rPr>
      <w:rFonts w:ascii="宋体" w:hAnsi="Calibri" w:eastAsia="宋体" w:cs="宋体"/>
      <w:color w:val="000000"/>
      <w:sz w:val="24"/>
      <w:szCs w:val="24"/>
      <w:lang w:val="en-US" w:eastAsia="zh-CN" w:bidi="ar-SA"/>
    </w:rPr>
  </w:style>
  <w:style w:type="paragraph" w:customStyle="1" w:styleId="22">
    <w:name w:val="小四表文左齐"/>
    <w:basedOn w:val="1"/>
    <w:qFormat/>
    <w:uiPriority w:val="0"/>
    <w:pPr>
      <w:widowControl w:val="0"/>
      <w:adjustRightInd/>
      <w:snapToGrid/>
      <w:spacing w:after="0"/>
      <w:jc w:val="both"/>
    </w:pPr>
    <w:rPr>
      <w:rFonts w:ascii="宋体" w:hAnsi="宋体" w:eastAsia="宋体" w:cs="Times New Roman"/>
      <w:kern w:val="2"/>
      <w:sz w:val="18"/>
      <w:szCs w:val="18"/>
    </w:rPr>
  </w:style>
  <w:style w:type="character" w:customStyle="1" w:styleId="23">
    <w:name w:val="fontstyle01"/>
    <w:basedOn w:val="16"/>
    <w:qFormat/>
    <w:uiPriority w:val="0"/>
    <w:rPr>
      <w:rFonts w:hint="eastAsia" w:ascii="宋体" w:hAnsi="宋体" w:eastAsia="宋体"/>
      <w:color w:val="000000"/>
      <w:sz w:val="24"/>
      <w:szCs w:val="24"/>
    </w:rPr>
  </w:style>
  <w:style w:type="character" w:customStyle="1" w:styleId="24">
    <w:name w:val="fontstyle21"/>
    <w:basedOn w:val="16"/>
    <w:qFormat/>
    <w:uiPriority w:val="0"/>
    <w:rPr>
      <w:rFonts w:hint="default" w:ascii="TimesNewRomanPSMT" w:hAnsi="TimesNewRomanPSMT"/>
      <w:color w:val="000000"/>
      <w:sz w:val="22"/>
      <w:szCs w:val="22"/>
    </w:rPr>
  </w:style>
  <w:style w:type="character" w:customStyle="1" w:styleId="25">
    <w:name w:val="fontstyle31"/>
    <w:basedOn w:val="16"/>
    <w:qFormat/>
    <w:uiPriority w:val="0"/>
    <w:rPr>
      <w:rFonts w:hint="default" w:ascii="TimesNewRomanPS-BoldMT" w:hAnsi="TimesNewRomanPS-BoldMT"/>
      <w:b/>
      <w:bCs/>
      <w:color w:val="000000"/>
      <w:sz w:val="24"/>
      <w:szCs w:val="24"/>
    </w:rPr>
  </w:style>
  <w:style w:type="character" w:customStyle="1" w:styleId="26">
    <w:name w:val="批注框文本 Char"/>
    <w:basedOn w:val="16"/>
    <w:link w:val="9"/>
    <w:semiHidden/>
    <w:qFormat/>
    <w:uiPriority w:val="99"/>
    <w:rPr>
      <w:rFonts w:ascii="Tahoma" w:hAnsi="Tahoma"/>
      <w:sz w:val="18"/>
      <w:szCs w:val="18"/>
    </w:rPr>
  </w:style>
  <w:style w:type="character" w:customStyle="1" w:styleId="27">
    <w:name w:val="正文文本 Char"/>
    <w:basedOn w:val="16"/>
    <w:link w:val="5"/>
    <w:qFormat/>
    <w:uiPriority w:val="99"/>
    <w:rPr>
      <w:rFonts w:ascii="Calibri" w:hAnsi="Calibri" w:eastAsia="宋体" w:cs="Times New Roman"/>
      <w:kern w:val="2"/>
      <w:sz w:val="18"/>
      <w:szCs w:val="24"/>
    </w:rPr>
  </w:style>
  <w:style w:type="table" w:customStyle="1" w:styleId="28">
    <w:name w:val="Table Normal"/>
    <w:semiHidden/>
    <w:unhideWhenUsed/>
    <w:qFormat/>
    <w:uiPriority w:val="2"/>
    <w:pPr>
      <w:widowControl w:val="0"/>
      <w:autoSpaceDE w:val="0"/>
      <w:autoSpaceDN w:val="0"/>
      <w:spacing w:after="0" w:line="240" w:lineRule="auto"/>
    </w:pPr>
    <w:rPr>
      <w:rFonts w:eastAsiaTheme="minorEastAsia"/>
      <w:lang w:eastAsia="en-US"/>
    </w:rPr>
    <w:tblPr>
      <w:tblCellMar>
        <w:top w:w="0" w:type="dxa"/>
        <w:left w:w="0" w:type="dxa"/>
        <w:bottom w:w="0" w:type="dxa"/>
        <w:right w:w="0" w:type="dxa"/>
      </w:tblCellMar>
    </w:tblPr>
  </w:style>
  <w:style w:type="paragraph" w:customStyle="1" w:styleId="29">
    <w:name w:val="Table Paragraph"/>
    <w:basedOn w:val="1"/>
    <w:qFormat/>
    <w:uiPriority w:val="1"/>
    <w:pPr>
      <w:widowControl w:val="0"/>
      <w:autoSpaceDE w:val="0"/>
      <w:autoSpaceDN w:val="0"/>
      <w:adjustRightInd/>
      <w:snapToGrid/>
      <w:spacing w:after="0"/>
    </w:pPr>
    <w:rPr>
      <w:rFonts w:ascii="宋体" w:hAnsi="宋体" w:eastAsia="宋体" w:cs="宋体"/>
      <w:lang w:eastAsia="en-US"/>
    </w:rPr>
  </w:style>
  <w:style w:type="paragraph" w:customStyle="1" w:styleId="30">
    <w:name w:val="Revision"/>
    <w:hidden/>
    <w:semiHidden/>
    <w:qFormat/>
    <w:uiPriority w:val="99"/>
    <w:pPr>
      <w:spacing w:after="0" w:line="240" w:lineRule="auto"/>
    </w:pPr>
    <w:rPr>
      <w:rFonts w:ascii="Tahoma" w:hAnsi="Tahoma" w:eastAsia="微软雅黑" w:cstheme="minorBidi"/>
      <w:sz w:val="22"/>
      <w:szCs w:val="22"/>
      <w:lang w:val="en-US" w:eastAsia="zh-CN" w:bidi="ar-SA"/>
    </w:rPr>
  </w:style>
  <w:style w:type="character" w:customStyle="1" w:styleId="31">
    <w:name w:val="页码1"/>
    <w:basedOn w:val="16"/>
    <w:qFormat/>
    <w:uiPriority w:val="0"/>
  </w:style>
  <w:style w:type="paragraph" w:customStyle="1" w:styleId="32">
    <w:name w:val="xl22"/>
    <w:basedOn w:val="1"/>
    <w:qFormat/>
    <w:uiPriority w:val="99"/>
    <w:pPr>
      <w:pBdr>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cs="Arial Unicode MS"/>
      <w:sz w:val="21"/>
      <w:szCs w:val="21"/>
    </w:rPr>
  </w:style>
  <w:style w:type="paragraph" w:customStyle="1" w:styleId="33">
    <w:name w:val="xl24"/>
    <w:basedOn w:val="1"/>
    <w:qFormat/>
    <w:uiPriority w:val="0"/>
    <w:pPr>
      <w:pBdr>
        <w:bottom w:val="single" w:color="auto" w:sz="4" w:space="0"/>
        <w:right w:val="single" w:color="auto" w:sz="4" w:space="0"/>
      </w:pBdr>
      <w:adjustRightInd/>
      <w:snapToGrid/>
      <w:spacing w:before="100" w:beforeAutospacing="1" w:after="100" w:afterAutospacing="1"/>
      <w:jc w:val="center"/>
    </w:pPr>
    <w:rPr>
      <w:rFonts w:ascii="Times New Roman" w:hAnsi="Times New Roman" w:eastAsia="Arial Unicode MS" w:cs="Times New Roman"/>
      <w:sz w:val="24"/>
      <w:szCs w:val="24"/>
    </w:rPr>
  </w:style>
  <w:style w:type="character" w:customStyle="1" w:styleId="34">
    <w:name w:val="批注文字 Char"/>
    <w:link w:val="7"/>
    <w:qFormat/>
    <w:uiPriority w:val="0"/>
    <w:rPr>
      <w:kern w:val="2"/>
      <w:sz w:val="21"/>
      <w:szCs w:val="24"/>
    </w:rPr>
  </w:style>
  <w:style w:type="character" w:customStyle="1" w:styleId="35">
    <w:name w:val="批注文字 Char1"/>
    <w:basedOn w:val="16"/>
    <w:link w:val="7"/>
    <w:semiHidden/>
    <w:qFormat/>
    <w:uiPriority w:val="99"/>
    <w:rPr>
      <w:rFonts w:ascii="Tahoma" w:hAnsi="Tahoma"/>
    </w:rPr>
  </w:style>
  <w:style w:type="character" w:customStyle="1" w:styleId="36">
    <w:name w:val="页码2"/>
    <w:basedOn w:val="16"/>
    <w:qFormat/>
    <w:uiPriority w:val="0"/>
  </w:style>
  <w:style w:type="character" w:customStyle="1" w:styleId="37">
    <w:name w:val="by12h1"/>
    <w:basedOn w:val="16"/>
    <w:qFormat/>
    <w:uiPriority w:val="99"/>
    <w:rPr>
      <w:rFonts w:ascii="宋体" w:hAnsi="宋体" w:eastAsia="宋体" w:cs="Times New Roman"/>
      <w:kern w:val="0"/>
      <w:sz w:val="18"/>
      <w:szCs w:val="18"/>
    </w:rPr>
  </w:style>
  <w:style w:type="character" w:customStyle="1" w:styleId="38">
    <w:name w:val="正文文本缩进 Char"/>
    <w:basedOn w:val="16"/>
    <w:link w:val="3"/>
    <w:semiHidden/>
    <w:qFormat/>
    <w:uiPriority w:val="99"/>
    <w:rPr>
      <w:rFonts w:ascii="Tahoma" w:hAnsi="Tahoma"/>
    </w:rPr>
  </w:style>
  <w:style w:type="character" w:customStyle="1" w:styleId="39">
    <w:name w:val="正文首行缩进 2 Char"/>
    <w:basedOn w:val="38"/>
    <w:link w:val="2"/>
    <w:semiHidden/>
    <w:qFormat/>
    <w:uiPriority w:val="99"/>
  </w:style>
  <w:style w:type="character" w:customStyle="1" w:styleId="40">
    <w:name w:val="批注文字 字符"/>
    <w:qFormat/>
    <w:uiPriority w:val="0"/>
    <w:rPr>
      <w:kern w:val="2"/>
      <w:sz w:val="21"/>
      <w:szCs w:val="24"/>
    </w:rPr>
  </w:style>
  <w:style w:type="character" w:customStyle="1" w:styleId="41">
    <w:name w:val="纯文本 Char1"/>
    <w:link w:val="8"/>
    <w:qFormat/>
    <w:uiPriority w:val="0"/>
    <w:rPr>
      <w:rFonts w:ascii="宋体" w:hAnsi="Courier New" w:cs="Courier New"/>
      <w:kern w:val="2"/>
      <w:sz w:val="21"/>
      <w:szCs w:val="21"/>
      <w:lang w:eastAsia="en-US" w:bidi="en-US"/>
    </w:rPr>
  </w:style>
  <w:style w:type="character" w:customStyle="1" w:styleId="42">
    <w:name w:val="纯文本 Char"/>
    <w:basedOn w:val="16"/>
    <w:link w:val="8"/>
    <w:semiHidden/>
    <w:qFormat/>
    <w:uiPriority w:val="99"/>
    <w:rPr>
      <w:rFonts w:ascii="宋体" w:hAnsi="Courier New" w:eastAsia="宋体" w:cs="Courier New"/>
      <w:sz w:val="21"/>
      <w:szCs w:val="21"/>
    </w:rPr>
  </w:style>
  <w:style w:type="character" w:customStyle="1" w:styleId="43">
    <w:name w:val="font01"/>
    <w:qFormat/>
    <w:uiPriority w:val="0"/>
    <w:rPr>
      <w:rFonts w:hint="default" w:ascii="Times New Roman" w:hAnsi="Times New Roman" w:cs="Times New Roman"/>
      <w:color w:val="000000"/>
      <w:sz w:val="21"/>
      <w:szCs w:val="21"/>
      <w:u w:val="none"/>
    </w:rPr>
  </w:style>
  <w:style w:type="paragraph" w:customStyle="1" w:styleId="44">
    <w:name w:val="表格文字"/>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93F52F-89BF-40B9-AA8D-2F932E847620}">
  <ds:schemaRefs/>
</ds:datastoreItem>
</file>

<file path=docProps/app.xml><?xml version="1.0" encoding="utf-8"?>
<Properties xmlns="http://schemas.openxmlformats.org/officeDocument/2006/extended-properties" xmlns:vt="http://schemas.openxmlformats.org/officeDocument/2006/docPropsVTypes">
  <Template>Normal</Template>
  <Pages>1</Pages>
  <Words>2208</Words>
  <Characters>2434</Characters>
  <Lines>1</Lines>
  <Paragraphs>1</Paragraphs>
  <TotalTime>2</TotalTime>
  <ScaleCrop>false</ScaleCrop>
  <LinksUpToDate>false</LinksUpToDate>
  <CharactersWithSpaces>2439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01</dc:creator>
  <cp:lastModifiedBy>镜中的く 古月</cp:lastModifiedBy>
  <cp:lastPrinted>2021-06-30T02:55:00Z</cp:lastPrinted>
  <dcterms:modified xsi:type="dcterms:W3CDTF">2021-09-16T01:42:47Z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08F5DEF13E454F8B918A408BDE97D4DB</vt:lpwstr>
  </property>
</Properties>
</file>