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无锡高盟印花有限公司</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搬迁项目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10</w:t>
      </w:r>
      <w:r>
        <w:rPr>
          <w:rFonts w:hint="eastAsia"/>
          <w:color w:val="000000"/>
          <w:sz w:val="21"/>
          <w:szCs w:val="21"/>
        </w:rPr>
        <w:t>月</w:t>
      </w:r>
      <w:r>
        <w:rPr>
          <w:rFonts w:hint="eastAsia"/>
          <w:color w:val="000000"/>
          <w:sz w:val="21"/>
          <w:szCs w:val="21"/>
          <w:lang w:val="en-US" w:eastAsia="zh-CN"/>
        </w:rPr>
        <w:t>12</w:t>
      </w:r>
      <w:r>
        <w:rPr>
          <w:rFonts w:hint="eastAsia"/>
          <w:color w:val="000000"/>
          <w:sz w:val="21"/>
          <w:szCs w:val="21"/>
        </w:rPr>
        <w:t>日</w:t>
      </w:r>
      <w:r>
        <w:rPr>
          <w:color w:val="000000"/>
          <w:sz w:val="21"/>
          <w:szCs w:val="21"/>
        </w:rPr>
        <w:t>，</w:t>
      </w:r>
      <w:r>
        <w:rPr>
          <w:rFonts w:hint="eastAsia"/>
          <w:color w:val="000000"/>
          <w:sz w:val="21"/>
          <w:szCs w:val="21"/>
          <w:lang w:eastAsia="zh-CN"/>
        </w:rPr>
        <w:t>无锡高盟印花有限公司</w:t>
      </w:r>
      <w:r>
        <w:rPr>
          <w:rFonts w:hint="eastAsia"/>
          <w:color w:val="000000"/>
          <w:sz w:val="21"/>
          <w:szCs w:val="21"/>
        </w:rPr>
        <w:t>根据</w:t>
      </w:r>
      <w:r>
        <w:rPr>
          <w:rFonts w:hint="eastAsia"/>
          <w:color w:val="000000"/>
          <w:sz w:val="21"/>
          <w:szCs w:val="21"/>
          <w:lang w:eastAsia="zh-CN"/>
        </w:rPr>
        <w:t>搬迁项目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无锡高盟印花有限公司</w:t>
      </w:r>
      <w:r>
        <w:rPr>
          <w:rFonts w:hint="eastAsia" w:hAnsi="宋体"/>
          <w:sz w:val="21"/>
          <w:szCs w:val="21"/>
        </w:rPr>
        <w:t>位于无锡市玉祁街道瑞祁路1号，公司注册成立于2012年11月19日。公司性质为</w:t>
      </w:r>
      <w:r>
        <w:rPr>
          <w:rFonts w:hint="eastAsia" w:hAnsi="宋体"/>
          <w:sz w:val="21"/>
          <w:szCs w:val="21"/>
          <w:lang w:val="en-US" w:eastAsia="zh-CN"/>
        </w:rPr>
        <w:t>有限责任公司</w:t>
      </w:r>
      <w:r>
        <w:rPr>
          <w:rFonts w:hint="eastAsia" w:hAnsi="宋体"/>
          <w:sz w:val="21"/>
          <w:szCs w:val="21"/>
        </w:rPr>
        <w:t>，公司主要从事转移印花布</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，目前已形成年产转移印花布300万米的生产规模。公司固定资产</w:t>
      </w:r>
      <w:r>
        <w:rPr>
          <w:rFonts w:hint="eastAsia" w:hAnsi="宋体"/>
          <w:sz w:val="21"/>
          <w:szCs w:val="21"/>
          <w:lang w:val="en-US" w:eastAsia="zh-CN"/>
        </w:rPr>
        <w:t>200</w:t>
      </w:r>
      <w:r>
        <w:rPr>
          <w:rFonts w:hint="eastAsia" w:hAnsi="宋体"/>
          <w:sz w:val="21"/>
          <w:szCs w:val="21"/>
        </w:rPr>
        <w:t>万元，员工</w:t>
      </w:r>
      <w:r>
        <w:rPr>
          <w:rFonts w:hint="eastAsia" w:hAnsi="宋体"/>
          <w:sz w:val="21"/>
          <w:szCs w:val="21"/>
          <w:lang w:val="en-US" w:eastAsia="zh-CN"/>
        </w:rPr>
        <w:t>12</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无锡高盟印花有限公司</w:t>
      </w:r>
      <w:r>
        <w:rPr>
          <w:rFonts w:hint="eastAsia" w:hAnsi="宋体"/>
          <w:sz w:val="21"/>
          <w:szCs w:val="21"/>
          <w:lang w:val="en-US" w:eastAsia="zh-CN"/>
        </w:rPr>
        <w:t>租赁闲置</w:t>
      </w:r>
      <w:r>
        <w:rPr>
          <w:rFonts w:hint="eastAsia" w:hAnsi="宋体"/>
          <w:sz w:val="21"/>
          <w:szCs w:val="21"/>
        </w:rPr>
        <w:t>厂房从</w:t>
      </w:r>
      <w:r>
        <w:rPr>
          <w:rFonts w:hint="eastAsia" w:hAnsi="宋体"/>
          <w:sz w:val="21"/>
          <w:szCs w:val="21"/>
          <w:lang w:val="en-US" w:eastAsia="zh-CN"/>
        </w:rPr>
        <w:t>事</w:t>
      </w:r>
      <w:r>
        <w:rPr>
          <w:rFonts w:hint="eastAsia" w:hAnsi="宋体"/>
          <w:sz w:val="21"/>
          <w:szCs w:val="21"/>
        </w:rPr>
        <w:t>转移印花布的生产。2020年10月，我公司委托无锡新视野环保有限公司编制了《无锡高盟印花有限公司搬迁项目环境影响报告表》，并于2020年12月30日获得了无锡市行政审批局的审批意见（锡行审环许[2020]5430号）。</w:t>
      </w:r>
    </w:p>
    <w:p>
      <w:pPr>
        <w:pStyle w:val="21"/>
        <w:spacing w:line="360" w:lineRule="auto"/>
        <w:ind w:firstLine="420" w:firstLineChars="200"/>
        <w:rPr>
          <w:rFonts w:hAnsi="宋体"/>
          <w:sz w:val="21"/>
          <w:szCs w:val="21"/>
        </w:rPr>
      </w:pPr>
      <w:r>
        <w:rPr>
          <w:rFonts w:hint="eastAsia" w:hAnsi="宋体"/>
          <w:sz w:val="21"/>
          <w:szCs w:val="21"/>
          <w:lang w:eastAsia="zh-CN"/>
        </w:rPr>
        <w:t>无锡高盟印花有限公司搬迁项目</w:t>
      </w:r>
      <w:r>
        <w:rPr>
          <w:rFonts w:hAnsi="宋体"/>
          <w:sz w:val="21"/>
          <w:szCs w:val="21"/>
        </w:rPr>
        <w:t>竣工</w:t>
      </w:r>
      <w:r>
        <w:rPr>
          <w:rFonts w:hint="eastAsia" w:hAnsi="宋体"/>
          <w:sz w:val="21"/>
          <w:szCs w:val="21"/>
        </w:rPr>
        <w:t>时间为20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5</w:t>
      </w:r>
      <w:r>
        <w:rPr>
          <w:rFonts w:hint="eastAsia" w:hAnsi="宋体"/>
          <w:sz w:val="21"/>
          <w:szCs w:val="21"/>
        </w:rPr>
        <w:t>月，开始调试日期为20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5</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2500</w:t>
      </w:r>
      <w:r>
        <w:rPr>
          <w:rFonts w:hint="eastAsia" w:hAnsi="宋体"/>
          <w:sz w:val="21"/>
          <w:szCs w:val="21"/>
        </w:rPr>
        <w:t>万元，</w:t>
      </w:r>
      <w:r>
        <w:rPr>
          <w:rFonts w:hint="eastAsia"/>
          <w:sz w:val="21"/>
          <w:szCs w:val="21"/>
        </w:rPr>
        <w:t>其中环保投资</w:t>
      </w:r>
      <w:r>
        <w:rPr>
          <w:rFonts w:hint="eastAsia"/>
          <w:sz w:val="21"/>
          <w:szCs w:val="21"/>
          <w:lang w:val="en-US" w:eastAsia="zh-CN"/>
        </w:rPr>
        <w:t>10</w:t>
      </w:r>
      <w:r>
        <w:rPr>
          <w:rFonts w:hint="eastAsia"/>
          <w:sz w:val="21"/>
          <w:szCs w:val="21"/>
        </w:rPr>
        <w:t>万元，占总投资</w:t>
      </w:r>
      <w:r>
        <w:rPr>
          <w:rFonts w:hint="eastAsia"/>
          <w:sz w:val="21"/>
          <w:szCs w:val="21"/>
          <w:lang w:val="en-US" w:eastAsia="zh-CN"/>
        </w:rPr>
        <w:t>的0.4</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无锡高盟印花有限公司</w:t>
      </w:r>
      <w:r>
        <w:rPr>
          <w:rFonts w:hint="eastAsia"/>
          <w:color w:val="000000"/>
          <w:sz w:val="21"/>
          <w:szCs w:val="21"/>
          <w:lang w:eastAsia="zh-CN"/>
        </w:rPr>
        <w:t>搬迁项目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911"/>
        <w:gridCol w:w="2082"/>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1911"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2082"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911"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082"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2"/>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c>
          <w:tcPr>
            <w:tcW w:w="1911"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仿宋"/>
                <w:kern w:val="2"/>
                <w:sz w:val="21"/>
                <w:szCs w:val="21"/>
                <w:lang w:val="en-US" w:eastAsia="zh-CN" w:bidi="ar"/>
              </w:rPr>
              <w:t>印花机</w:t>
            </w:r>
          </w:p>
        </w:tc>
        <w:tc>
          <w:tcPr>
            <w:tcW w:w="2082"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TYPEB-800</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c>
          <w:tcPr>
            <w:tcW w:w="1911"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仿宋"/>
                <w:kern w:val="2"/>
                <w:sz w:val="21"/>
                <w:szCs w:val="21"/>
                <w:lang w:val="en-US" w:eastAsia="zh-CN" w:bidi="ar"/>
              </w:rPr>
              <w:t>印花机</w:t>
            </w:r>
          </w:p>
        </w:tc>
        <w:tc>
          <w:tcPr>
            <w:tcW w:w="2082"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TYPEB-1000</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w:t>
            </w:r>
          </w:p>
        </w:tc>
        <w:tc>
          <w:tcPr>
            <w:tcW w:w="191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转移纸印刷机</w:t>
            </w:r>
          </w:p>
        </w:tc>
        <w:tc>
          <w:tcPr>
            <w:tcW w:w="2082"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ZY220-B</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4</w:t>
            </w:r>
          </w:p>
        </w:tc>
        <w:tc>
          <w:tcPr>
            <w:tcW w:w="191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转移纸印刷机</w:t>
            </w:r>
          </w:p>
        </w:tc>
        <w:tc>
          <w:tcPr>
            <w:tcW w:w="2082"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ZY300-B</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5</w:t>
            </w:r>
          </w:p>
        </w:tc>
        <w:tc>
          <w:tcPr>
            <w:tcW w:w="191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仿宋"/>
                <w:kern w:val="2"/>
                <w:sz w:val="21"/>
                <w:szCs w:val="21"/>
                <w:lang w:val="en-US" w:eastAsia="zh-CN" w:bidi="ar"/>
              </w:rPr>
              <w:t>空压机</w:t>
            </w:r>
          </w:p>
        </w:tc>
        <w:tc>
          <w:tcPr>
            <w:tcW w:w="2082" w:type="dxa"/>
            <w:vAlign w:val="top"/>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c>
          <w:tcPr>
            <w:tcW w:w="191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仿宋"/>
                <w:kern w:val="2"/>
                <w:sz w:val="21"/>
                <w:szCs w:val="21"/>
                <w:lang w:val="en-US" w:eastAsia="zh-CN" w:bidi="ar"/>
              </w:rPr>
              <w:t>退布机</w:t>
            </w:r>
          </w:p>
        </w:tc>
        <w:tc>
          <w:tcPr>
            <w:tcW w:w="2082" w:type="dxa"/>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7</w:t>
            </w:r>
          </w:p>
        </w:tc>
        <w:tc>
          <w:tcPr>
            <w:tcW w:w="191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仿宋"/>
                <w:kern w:val="0"/>
                <w:sz w:val="21"/>
                <w:szCs w:val="21"/>
                <w:lang w:val="en-US" w:eastAsia="zh-CN" w:bidi="ar"/>
              </w:rPr>
              <w:t>打卷机</w:t>
            </w:r>
          </w:p>
        </w:tc>
        <w:tc>
          <w:tcPr>
            <w:tcW w:w="2082" w:type="dxa"/>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8</w:t>
            </w:r>
          </w:p>
        </w:tc>
        <w:tc>
          <w:tcPr>
            <w:tcW w:w="191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仿宋"/>
                <w:kern w:val="0"/>
                <w:sz w:val="21"/>
                <w:szCs w:val="21"/>
                <w:lang w:val="en-US" w:eastAsia="zh-CN" w:bidi="ar"/>
              </w:rPr>
              <w:t>搅拌机</w:t>
            </w:r>
          </w:p>
        </w:tc>
        <w:tc>
          <w:tcPr>
            <w:tcW w:w="2082" w:type="dxa"/>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wordWrap w:val="0"/>
              <w:topLinePunct/>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本项目产生的废气污染物主要为搅拌、印纸、烘干、高温辊压工段产生的VOCs、臭气浓度。</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搅拌废气经密闭收集后，由风机抽至水喷淋+二级活性炭装置处理，最后通过15米高排气筒FQ-01排放，主要污染物为VOCs、臭气浓度；印花线1废气（包括印花、烘干、高温辊压废气）经集气罩收集后，由风机抽至水喷淋+二级活性炭装置处理，最后通过15米高排气筒FQ-01排放，主要污染物为VOCs、臭气浓度；印花线2废气（包括印花、烘干、高温辊压废气）经集气罩收集后，由风机抽至水喷淋+二级活性炭装置处理，最后通过15米高排气筒FQ-02排放，主要污染物为VOCs、臭气浓度。</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本项目无生产废水产生，喷淋废水循环回用，循环废液委托有资质单位处置；网辊清洗废水回用于生产，零排放。生活污水经预处理达到接管标准后接管至无锡玉祁永新污水处理有限公司集中处理。主要污染物为化学需氧量、悬浮物、氨氮、总磷、总氮。 </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本项目噪声主要由各类生产设备产生，经厂房隔声、距离衰减控制噪声对周边环境的影响。</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本项目固体废物主要为废桶、废印花纸、废印花布、废活性炭、含油抹布手套、喷淋废液及生活垃圾。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其中废印花纸、废印花布出售综合利用；废桶、喷淋废液、废活性炭委托南通国启环保科技有限公司处置；含油抹布手套、生活垃圾由环卫部门清运。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7月30日-31日验收监测期间，本项目生活污水中的化学需氧量、悬浮物日均值以及pH值各次范围均符合《污水综合排放标准》（GB8978-1996）表4三级标准；氨氮、总氮、总磷日均值符合《污水排入城镇下水道水质标准》（GB/T31962-2015）表1中A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2021年7月30日-31日验收监测期间，本项目有组织排放的臭气浓度符合《纺织染整工业大气污染物排放控制标准》（DB33/962-2015）表1中“特别排放限值”标准。</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2021年9月27日-28日验收监测期间，本项目有组织排放的VOCs排放浓度符合《纺织染整工业大气污染物排放控制标准》（DB33/962-2015）表1中“特别排放限值”标准。</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7月30日-31日验收监测期间，本项目无组织排放的臭气浓度符合《纺织染整工业大气污染物排放控制标准》（DB33/962-2015）表2标准；厂区内VOCs无组织排放监控点浓度符合《挥发性有机物无组织排放控制标准》（GB37822-2019）表A.1特别排放限值要求。</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2021年7月30日-31日验收监测期间，我公司昼间东侧厂界噪声符合《工业企业厂界环境噪声排放标准》（GB12348-2008）表1中3类标准。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我公司排水水量无法核算，按员工人数核算，员工人数12人。每人每天用水量约50L，折算系数80%，年排水量约为144吨。</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根据监测期间数据核算，我公司年排放废水144吨，废水中年排放COD 0.0236吨、SS 0.0216t/a、氨氮0.003t/a、总氮0.0059t/a、总磷0.00023t/a，年排放VOCs 0.0013吨，均符合本项目环评报告中建议的总量控制指标。</w:t>
      </w: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lang w:val="en-US" w:eastAsia="zh-CN"/>
              </w:rPr>
              <w:t>核定</w:t>
            </w:r>
            <w:r>
              <w:rPr>
                <w:rFonts w:hint="eastAsia" w:ascii="Times New Roman" w:hAnsi="Times New Roman" w:eastAsia="仿宋" w:cs="Times New Roman"/>
                <w:b/>
                <w:bCs/>
                <w:kern w:val="2"/>
                <w:sz w:val="21"/>
                <w:szCs w:val="21"/>
              </w:rPr>
              <w:t>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144t/a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144</w:t>
            </w:r>
            <w:r>
              <w:rPr>
                <w:rFonts w:hint="default" w:ascii="Times New Roman" w:hAnsi="Times New Roman" w:eastAsia="仿宋" w:cs="Times New Roman"/>
                <w:b/>
                <w:bCs w:val="0"/>
                <w:kern w:val="2"/>
                <w:sz w:val="21"/>
                <w:szCs w:val="21"/>
                <w:lang w:val="en-US" w:eastAsia="zh-CN" w:bidi="ar"/>
              </w:rPr>
              <w:t> </w:t>
            </w:r>
            <w:r>
              <w:rPr>
                <w:rFonts w:hint="default" w:ascii="Times New Roman" w:hAnsi="Times New Roman" w:eastAsia="仿宋" w:cs="Times New Roman"/>
                <w:kern w:val="2"/>
                <w:sz w:val="21"/>
                <w:szCs w:val="21"/>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0.0648t/a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0.0236t/a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0.0518t/a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0.0216t/a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0.005t/a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0.003t/a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总</w:t>
            </w:r>
            <w:r>
              <w:rPr>
                <w:rFonts w:hint="eastAsia" w:ascii="Times New Roman" w:hAnsi="Times New Roman" w:eastAsia="仿宋" w:cs="Times New Roman"/>
                <w:kern w:val="2"/>
                <w:sz w:val="21"/>
                <w:szCs w:val="21"/>
                <w:lang w:val="en-US" w:eastAsia="zh-CN" w:bidi="ar"/>
              </w:rPr>
              <w:t>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0.0065t/a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0.0059t/a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总</w:t>
            </w:r>
            <w:r>
              <w:rPr>
                <w:rFonts w:hint="eastAsia" w:ascii="Times New Roman" w:hAnsi="Times New Roman" w:eastAsia="仿宋" w:cs="Times New Roman"/>
                <w:kern w:val="2"/>
                <w:sz w:val="21"/>
                <w:szCs w:val="21"/>
                <w:lang w:val="en-US" w:eastAsia="zh-CN" w:bidi="ar"/>
              </w:rPr>
              <w:t>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0.00072t/a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0.00023t/a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kern w:val="2"/>
                <w:szCs w:val="21"/>
              </w:rPr>
              <w:t>VOCs</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0.3069t/a</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0.0013 t/a</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无锡高盟印花有限公司</w:t>
      </w:r>
      <w:r>
        <w:rPr>
          <w:rFonts w:hint="eastAsia"/>
          <w:color w:val="000000"/>
          <w:sz w:val="21"/>
          <w:szCs w:val="21"/>
          <w:lang w:eastAsia="zh-CN"/>
        </w:rPr>
        <w:t>搬迁项目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无锡高盟印花有限公司</w:t>
      </w:r>
      <w:r>
        <w:rPr>
          <w:rFonts w:hint="eastAsia"/>
          <w:color w:val="000000"/>
          <w:sz w:val="21"/>
          <w:szCs w:val="21"/>
          <w:lang w:eastAsia="zh-CN"/>
        </w:rPr>
        <w:t>搬迁项目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w:t>
      </w:r>
      <w:r>
        <w:rPr>
          <w:rFonts w:hint="eastAsia"/>
          <w:color w:val="000000"/>
          <w:sz w:val="21"/>
          <w:szCs w:val="21"/>
          <w:lang w:val="en-US" w:eastAsia="zh-CN"/>
        </w:rPr>
        <w:t>环科</w:t>
      </w:r>
      <w:r>
        <w:rPr>
          <w:rFonts w:hint="eastAsia"/>
          <w:color w:val="000000"/>
          <w:sz w:val="21"/>
          <w:szCs w:val="21"/>
        </w:rPr>
        <w:t>检测有限公司监测其污染物能达标排放，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无锡高盟印花有限公司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21</w:t>
      </w:r>
      <w:r>
        <w:rPr>
          <w:rFonts w:hint="eastAsia" w:ascii="宋体" w:hAnsi="宋体" w:eastAsia="宋体"/>
          <w:sz w:val="21"/>
          <w:szCs w:val="21"/>
          <w:lang w:eastAsia="zh-CN"/>
        </w:rPr>
        <w:t>年</w:t>
      </w:r>
      <w:r>
        <w:rPr>
          <w:rFonts w:hint="eastAsia" w:ascii="宋体" w:hAnsi="宋体" w:eastAsia="宋体"/>
          <w:sz w:val="21"/>
          <w:szCs w:val="21"/>
          <w:lang w:val="en-US" w:eastAsia="zh-CN"/>
        </w:rPr>
        <w:t>10</w:t>
      </w:r>
      <w:r>
        <w:rPr>
          <w:rFonts w:hint="eastAsia" w:ascii="宋体" w:hAnsi="宋体" w:eastAsia="宋体"/>
          <w:sz w:val="21"/>
          <w:szCs w:val="21"/>
          <w:lang w:eastAsia="zh-CN"/>
        </w:rPr>
        <w:t>月</w:t>
      </w:r>
      <w:r>
        <w:rPr>
          <w:rFonts w:hint="eastAsia" w:ascii="宋体" w:hAnsi="宋体" w:eastAsia="宋体"/>
          <w:sz w:val="21"/>
          <w:szCs w:val="21"/>
          <w:lang w:val="en-US" w:eastAsia="zh-CN"/>
        </w:rPr>
        <w:t>12</w:t>
      </w:r>
      <w:bookmarkStart w:id="0" w:name="_GoBack"/>
      <w:bookmarkEnd w:id="0"/>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09748FE"/>
    <w:rsid w:val="17210B32"/>
    <w:rsid w:val="1A1C28AE"/>
    <w:rsid w:val="1CC55F6A"/>
    <w:rsid w:val="2B9F4547"/>
    <w:rsid w:val="31130420"/>
    <w:rsid w:val="348A3CE3"/>
    <w:rsid w:val="34C628DC"/>
    <w:rsid w:val="36F64F61"/>
    <w:rsid w:val="41BA12A1"/>
    <w:rsid w:val="43311790"/>
    <w:rsid w:val="452C0F69"/>
    <w:rsid w:val="4B4F22E6"/>
    <w:rsid w:val="4B6B6A2D"/>
    <w:rsid w:val="4BF74434"/>
    <w:rsid w:val="4C4E3740"/>
    <w:rsid w:val="4ED62E92"/>
    <w:rsid w:val="50DD244A"/>
    <w:rsid w:val="56126CBC"/>
    <w:rsid w:val="6E8F696D"/>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w:basedOn w:val="1"/>
    <w:next w:val="3"/>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3">
    <w:name w:val="List Bullet 5"/>
    <w:basedOn w:val="1"/>
    <w:semiHidden/>
    <w:unhideWhenUsed/>
    <w:qFormat/>
    <w:uiPriority w:val="99"/>
    <w:pPr>
      <w:numPr>
        <w:ilvl w:val="0"/>
        <w:numId w:val="1"/>
      </w:numPr>
    </w:pPr>
  </w:style>
  <w:style w:type="paragraph" w:styleId="4">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5">
    <w:name w:val="Body Text Indent"/>
    <w:basedOn w:val="1"/>
    <w:next w:val="1"/>
    <w:link w:val="38"/>
    <w:semiHidden/>
    <w:unhideWhenUsed/>
    <w:qFormat/>
    <w:uiPriority w:val="99"/>
    <w:pPr>
      <w:spacing w:after="120"/>
      <w:ind w:left="420" w:leftChars="200"/>
    </w:pPr>
  </w:style>
  <w:style w:type="paragraph" w:styleId="6">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7">
    <w:name w:val="Balloon Text"/>
    <w:basedOn w:val="1"/>
    <w:link w:val="26"/>
    <w:semiHidden/>
    <w:unhideWhenUsed/>
    <w:qFormat/>
    <w:uiPriority w:val="99"/>
    <w:pPr>
      <w:spacing w:after="0"/>
    </w:pPr>
    <w:rPr>
      <w:sz w:val="18"/>
      <w:szCs w:val="18"/>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semiHidden/>
    <w:unhideWhenUsed/>
    <w:qFormat/>
    <w:uiPriority w:val="99"/>
    <w:rPr>
      <w:sz w:val="24"/>
    </w:rPr>
  </w:style>
  <w:style w:type="paragraph" w:styleId="11">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paragraph" w:styleId="12">
    <w:name w:val="Body Text First Indent"/>
    <w:basedOn w:val="2"/>
    <w:next w:val="1"/>
    <w:unhideWhenUsed/>
    <w:qFormat/>
    <w:uiPriority w:val="99"/>
    <w:pPr>
      <w:ind w:firstLine="420" w:firstLineChars="100"/>
    </w:pPr>
  </w:style>
  <w:style w:type="paragraph" w:styleId="13">
    <w:name w:val="Body Text First Indent 2"/>
    <w:basedOn w:val="5"/>
    <w:next w:val="12"/>
    <w:link w:val="39"/>
    <w:semiHidden/>
    <w:unhideWhenUsed/>
    <w:qFormat/>
    <w:uiPriority w:val="99"/>
    <w:pPr>
      <w:ind w:firstLine="420" w:firstLineChars="200"/>
    </w:p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9"/>
    <w:semiHidden/>
    <w:qFormat/>
    <w:uiPriority w:val="99"/>
    <w:rPr>
      <w:rFonts w:ascii="Tahoma" w:hAnsi="Tahoma"/>
      <w:sz w:val="18"/>
      <w:szCs w:val="18"/>
    </w:rPr>
  </w:style>
  <w:style w:type="character" w:customStyle="1" w:styleId="19">
    <w:name w:val="页脚 Char"/>
    <w:basedOn w:val="16"/>
    <w:link w:val="8"/>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7"/>
    <w:semiHidden/>
    <w:qFormat/>
    <w:uiPriority w:val="99"/>
    <w:rPr>
      <w:rFonts w:ascii="Tahoma" w:hAnsi="Tahoma"/>
      <w:sz w:val="18"/>
      <w:szCs w:val="18"/>
    </w:rPr>
  </w:style>
  <w:style w:type="character" w:customStyle="1" w:styleId="27">
    <w:name w:val="正文文本 Char"/>
    <w:basedOn w:val="16"/>
    <w:link w:val="2"/>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4"/>
    <w:qFormat/>
    <w:uiPriority w:val="0"/>
    <w:rPr>
      <w:kern w:val="2"/>
      <w:sz w:val="21"/>
      <w:szCs w:val="24"/>
    </w:rPr>
  </w:style>
  <w:style w:type="character" w:customStyle="1" w:styleId="35">
    <w:name w:val="批注文字 Char1"/>
    <w:basedOn w:val="16"/>
    <w:link w:val="4"/>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5"/>
    <w:semiHidden/>
    <w:qFormat/>
    <w:uiPriority w:val="99"/>
    <w:rPr>
      <w:rFonts w:ascii="Tahoma" w:hAnsi="Tahoma"/>
    </w:rPr>
  </w:style>
  <w:style w:type="character" w:customStyle="1" w:styleId="39">
    <w:name w:val="正文首行缩进 2 Char"/>
    <w:basedOn w:val="38"/>
    <w:link w:val="13"/>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6"/>
    <w:qFormat/>
    <w:uiPriority w:val="0"/>
    <w:rPr>
      <w:rFonts w:ascii="宋体" w:hAnsi="Courier New" w:cs="Courier New"/>
      <w:kern w:val="2"/>
      <w:sz w:val="21"/>
      <w:szCs w:val="21"/>
      <w:lang w:eastAsia="en-US" w:bidi="en-US"/>
    </w:rPr>
  </w:style>
  <w:style w:type="character" w:customStyle="1" w:styleId="42">
    <w:name w:val="纯文本 Char"/>
    <w:basedOn w:val="16"/>
    <w:link w:val="6"/>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2</TotalTime>
  <ScaleCrop>false</ScaleCrop>
  <LinksUpToDate>false</LinksUpToDate>
  <CharactersWithSpaces>2439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2021-06-30T02:55:00Z</cp:lastPrinted>
  <dcterms:modified xsi:type="dcterms:W3CDTF">2021-10-13T08:20:57Z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08F5DEF13E454F8B918A408BDE97D4DB</vt:lpwstr>
  </property>
</Properties>
</file>